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B55" w:rsidRPr="00655E4B" w:rsidRDefault="00FA2DB9" w:rsidP="00FA2DB9">
      <w:pPr>
        <w:jc w:val="center"/>
        <w:rPr>
          <w:rFonts w:cs="Traditional Arabic"/>
          <w:b/>
          <w:bCs/>
          <w:color w:val="00B050"/>
          <w:sz w:val="44"/>
          <w:szCs w:val="44"/>
          <w:rtl/>
        </w:rPr>
      </w:pPr>
      <w:r>
        <w:rPr>
          <w:rFonts w:cs="Traditional Arabic"/>
          <w:b/>
          <w:bCs/>
          <w:color w:val="C00000"/>
          <w:sz w:val="44"/>
          <w:szCs w:val="44"/>
        </w:rPr>
        <w:t xml:space="preserve">                    </w:t>
      </w:r>
      <w:r w:rsidR="00EB1B55" w:rsidRPr="00530FA4">
        <w:rPr>
          <w:rFonts w:cs="Traditional Arabic" w:hint="cs"/>
          <w:b/>
          <w:bCs/>
          <w:color w:val="C00000"/>
          <w:sz w:val="44"/>
          <w:szCs w:val="44"/>
          <w:rtl/>
        </w:rPr>
        <w:t>المقاربة بالكفاءات</w:t>
      </w:r>
      <w:r w:rsidR="00655E4B">
        <w:rPr>
          <w:rFonts w:cs="Traditional Arabic" w:hint="cs"/>
          <w:b/>
          <w:bCs/>
          <w:color w:val="000000"/>
          <w:sz w:val="44"/>
          <w:szCs w:val="44"/>
          <w:rtl/>
        </w:rPr>
        <w:t xml:space="preserve">       </w:t>
      </w:r>
    </w:p>
    <w:p w:rsidR="00EB1B55" w:rsidRPr="00FA2DB9" w:rsidRDefault="00EB1B55" w:rsidP="00EB1B55">
      <w:pPr>
        <w:ind w:left="708"/>
        <w:rPr>
          <w:rFonts w:asciiTheme="minorBidi" w:hAnsiTheme="minorBidi" w:cstheme="minorBidi"/>
          <w:b/>
          <w:bCs/>
          <w:color w:val="C00000"/>
          <w:sz w:val="40"/>
          <w:szCs w:val="40"/>
          <w:rtl/>
        </w:rPr>
      </w:pPr>
      <w:r w:rsidRPr="00FA2DB9">
        <w:rPr>
          <w:rFonts w:asciiTheme="minorBidi" w:hAnsiTheme="minorBidi" w:cstheme="minorBidi"/>
          <w:b/>
          <w:bCs/>
          <w:color w:val="C00000"/>
          <w:sz w:val="40"/>
          <w:szCs w:val="40"/>
          <w:rtl/>
        </w:rPr>
        <w:t xml:space="preserve">مفهوم الكفاءة : </w:t>
      </w:r>
    </w:p>
    <w:p w:rsidR="00EB1B55" w:rsidRPr="00EB1B55" w:rsidRDefault="00EB1B55" w:rsidP="00EB1B55">
      <w:pPr>
        <w:ind w:left="708"/>
        <w:rPr>
          <w:rFonts w:asciiTheme="minorBidi" w:hAnsiTheme="minorBidi" w:cstheme="minorBidi"/>
          <w:sz w:val="28"/>
          <w:szCs w:val="28"/>
          <w:rtl/>
        </w:rPr>
      </w:pPr>
      <w:r w:rsidRPr="00EB1B55">
        <w:rPr>
          <w:rFonts w:asciiTheme="minorBidi" w:hAnsiTheme="minorBidi" w:cstheme="minorBidi"/>
          <w:sz w:val="28"/>
          <w:szCs w:val="28"/>
          <w:rtl/>
        </w:rPr>
        <w:t>الكفاءة مفهوم عام يشمل القـدرة على استعمال المهارات والمعارف الشخصية في وضعيات جديـدة، داخل إطار حقله المهـني ،كما تحـوي أيضا تنظيـم العمـل وتخطيطـه، وكـذا الابتكار و</w:t>
      </w:r>
      <w:r w:rsidRPr="00EB1B55">
        <w:rPr>
          <w:rFonts w:asciiTheme="minorBidi" w:hAnsiTheme="minorBidi" w:cstheme="minorBidi"/>
          <w:i/>
          <w:iCs/>
          <w:sz w:val="28"/>
          <w:szCs w:val="28"/>
          <w:u w:val="single"/>
          <w:rtl/>
        </w:rPr>
        <w:t>القـدرة على التكيف</w:t>
      </w:r>
      <w:r w:rsidRPr="00EB1B55">
        <w:rPr>
          <w:rFonts w:asciiTheme="minorBidi" w:hAnsiTheme="minorBidi" w:cstheme="minorBidi"/>
          <w:sz w:val="28"/>
          <w:szCs w:val="28"/>
          <w:rtl/>
        </w:rPr>
        <w:t xml:space="preserve"> مع النشاطات الغير عادية. </w:t>
      </w:r>
    </w:p>
    <w:p w:rsidR="00EB1B55" w:rsidRPr="00EB1B55" w:rsidRDefault="00EB1B55" w:rsidP="00EB1B55">
      <w:pPr>
        <w:ind w:left="708"/>
        <w:rPr>
          <w:rFonts w:asciiTheme="minorBidi" w:hAnsiTheme="minorBidi" w:cstheme="minorBidi"/>
          <w:sz w:val="28"/>
          <w:szCs w:val="28"/>
          <w:rtl/>
        </w:rPr>
      </w:pPr>
    </w:p>
    <w:tbl>
      <w:tblPr>
        <w:bidiVisual/>
        <w:tblW w:w="0" w:type="auto"/>
        <w:tblInd w:w="1628" w:type="dxa"/>
        <w:tblBorders>
          <w:top w:val="single" w:sz="6" w:space="0" w:color="auto"/>
          <w:left w:val="single" w:sz="12" w:space="0" w:color="auto"/>
          <w:bottom w:val="single" w:sz="12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00"/>
      </w:tblGrid>
      <w:tr w:rsidR="00EB1B55" w:rsidRPr="00EB1B55" w:rsidTr="00530FA4">
        <w:trPr>
          <w:trHeight w:val="691"/>
        </w:trPr>
        <w:tc>
          <w:tcPr>
            <w:tcW w:w="7000" w:type="dxa"/>
            <w:shd w:val="clear" w:color="auto" w:fill="F2DBDB" w:themeFill="accent2" w:themeFillTint="33"/>
          </w:tcPr>
          <w:p w:rsidR="00EB1B55" w:rsidRPr="00EB1B55" w:rsidRDefault="00EB1B55" w:rsidP="00EB1B55">
            <w:pPr>
              <w:jc w:val="center"/>
              <w:rPr>
                <w:rFonts w:ascii="Andalus" w:hAnsi="Andalus" w:cs="Andalus"/>
                <w:b/>
                <w:bCs/>
                <w:sz w:val="36"/>
                <w:szCs w:val="36"/>
                <w:rtl/>
              </w:rPr>
            </w:pPr>
            <w:r w:rsidRPr="00EB1B55">
              <w:rPr>
                <w:rFonts w:ascii="Andalus" w:hAnsi="Andalus" w:cs="Andalus"/>
                <w:b/>
                <w:bCs/>
                <w:sz w:val="36"/>
                <w:szCs w:val="36"/>
                <w:rtl/>
              </w:rPr>
              <w:t>لا نتعلـم بالضـرورة لنعـرف ، ولكـن نتعلـم خاصـة  لنتصرف</w:t>
            </w:r>
          </w:p>
        </w:tc>
      </w:tr>
    </w:tbl>
    <w:p w:rsidR="00EB1B55" w:rsidRPr="00530FA4" w:rsidRDefault="00EB1B55" w:rsidP="00EB1B55">
      <w:pPr>
        <w:rPr>
          <w:rFonts w:asciiTheme="minorBidi" w:hAnsiTheme="minorBidi" w:cstheme="minorBidi"/>
          <w:color w:val="C00000"/>
          <w:sz w:val="28"/>
          <w:szCs w:val="28"/>
          <w:rtl/>
        </w:rPr>
      </w:pPr>
      <w:r w:rsidRPr="00530FA4">
        <w:rPr>
          <w:rFonts w:asciiTheme="minorBidi" w:hAnsiTheme="minorBidi" w:cstheme="minorBidi"/>
          <w:color w:val="C00000"/>
          <w:sz w:val="28"/>
          <w:szCs w:val="28"/>
          <w:rtl/>
        </w:rPr>
        <w:t xml:space="preserve">                         </w:t>
      </w:r>
    </w:p>
    <w:p w:rsidR="00EB1B55" w:rsidRPr="00FA2DB9" w:rsidRDefault="00EB1B55" w:rsidP="00EB1B55">
      <w:pPr>
        <w:pStyle w:val="Titre9"/>
        <w:rPr>
          <w:rFonts w:asciiTheme="minorBidi" w:hAnsiTheme="minorBidi" w:cstheme="minorBidi"/>
          <w:color w:val="C00000"/>
          <w:sz w:val="36"/>
          <w:rtl/>
          <w:lang w:bidi="ar-DZ"/>
        </w:rPr>
      </w:pPr>
      <w:r w:rsidRPr="00FA2DB9">
        <w:rPr>
          <w:rFonts w:asciiTheme="minorBidi" w:hAnsiTheme="minorBidi" w:cstheme="minorBidi"/>
          <w:color w:val="C00000"/>
          <w:sz w:val="36"/>
          <w:rtl/>
        </w:rPr>
        <w:t>تعريف الكفاءة</w:t>
      </w:r>
      <w:r w:rsidRPr="00FA2DB9">
        <w:rPr>
          <w:rFonts w:asciiTheme="minorBidi" w:hAnsiTheme="minorBidi" w:cstheme="minorBidi"/>
          <w:color w:val="C00000"/>
          <w:sz w:val="36"/>
          <w:rtl/>
          <w:lang w:bidi="ar-DZ"/>
        </w:rPr>
        <w:t xml:space="preserve"> :</w:t>
      </w:r>
    </w:p>
    <w:p w:rsidR="00EB1B55" w:rsidRPr="00FA2DB9" w:rsidRDefault="00EB1B55" w:rsidP="00EB1B55">
      <w:pPr>
        <w:ind w:left="708"/>
        <w:rPr>
          <w:rFonts w:asciiTheme="minorBidi" w:hAnsiTheme="minorBidi" w:cstheme="minorBidi"/>
          <w:sz w:val="36"/>
          <w:szCs w:val="36"/>
          <w:rtl/>
        </w:rPr>
      </w:pPr>
      <w:r w:rsidRPr="00FA2DB9">
        <w:rPr>
          <w:rFonts w:asciiTheme="minorBidi" w:hAnsiTheme="minorBidi" w:cstheme="minorBidi"/>
          <w:sz w:val="36"/>
          <w:szCs w:val="36"/>
          <w:rtl/>
        </w:rPr>
        <w:t xml:space="preserve">حسب لوي </w:t>
      </w:r>
      <w:proofErr w:type="spellStart"/>
      <w:r w:rsidRPr="00FA2DB9">
        <w:rPr>
          <w:rFonts w:asciiTheme="minorBidi" w:hAnsiTheme="minorBidi" w:cstheme="minorBidi"/>
          <w:sz w:val="36"/>
          <w:szCs w:val="36"/>
          <w:rtl/>
        </w:rPr>
        <w:t>دينو</w:t>
      </w:r>
      <w:proofErr w:type="spellEnd"/>
      <w:r w:rsidRPr="00FA2DB9">
        <w:rPr>
          <w:rFonts w:asciiTheme="minorBidi" w:hAnsiTheme="minorBidi" w:cstheme="minorBidi"/>
          <w:sz w:val="36"/>
          <w:szCs w:val="36"/>
          <w:rtl/>
        </w:rPr>
        <w:t xml:space="preserve"> </w:t>
      </w:r>
      <w:r w:rsidRPr="00FA2DB9">
        <w:rPr>
          <w:rFonts w:asciiTheme="minorBidi" w:hAnsiTheme="minorBidi" w:cstheme="minorBidi"/>
          <w:sz w:val="36"/>
          <w:szCs w:val="36"/>
          <w:lang w:val="fr-FR"/>
        </w:rPr>
        <w:t>)</w:t>
      </w:r>
      <w:r w:rsidRPr="00FA2DB9">
        <w:rPr>
          <w:rFonts w:asciiTheme="minorBidi" w:hAnsiTheme="minorBidi" w:cstheme="minorBidi"/>
          <w:sz w:val="36"/>
          <w:szCs w:val="36"/>
          <w:rtl/>
        </w:rPr>
        <w:t>مجموعة من التصرفات الاجتماعية-الوجدانية ، ومن المهارات المعرفية والحس-حركية ، التي تمكن من ممارسة دور ، وظيفة ، نشاط ، مهمة أو عمل معقد على أكمل وجه ) .</w:t>
      </w:r>
    </w:p>
    <w:p w:rsidR="00EB1B55" w:rsidRPr="00FA2DB9" w:rsidRDefault="00EB1B55" w:rsidP="00EB1B55">
      <w:pPr>
        <w:rPr>
          <w:rFonts w:asciiTheme="minorBidi" w:hAnsiTheme="minorBidi" w:cstheme="minorBidi"/>
          <w:b/>
          <w:bCs/>
          <w:color w:val="FF0000"/>
          <w:sz w:val="36"/>
          <w:szCs w:val="36"/>
          <w:rtl/>
        </w:rPr>
      </w:pPr>
      <w:r w:rsidRPr="00FA2DB9">
        <w:rPr>
          <w:rFonts w:asciiTheme="minorBidi" w:hAnsiTheme="minorBidi" w:cstheme="minorBidi"/>
          <w:b/>
          <w:bCs/>
          <w:color w:val="FF0000"/>
          <w:sz w:val="36"/>
          <w:szCs w:val="36"/>
          <w:rtl/>
        </w:rPr>
        <w:t>لماذا المقاربة بالكفاءات ؟</w:t>
      </w:r>
    </w:p>
    <w:p w:rsidR="00EB1B55" w:rsidRPr="00FA2DB9" w:rsidRDefault="00EB1B55" w:rsidP="00EB1B55">
      <w:pPr>
        <w:rPr>
          <w:rFonts w:asciiTheme="minorBidi" w:hAnsiTheme="minorBidi" w:cstheme="minorBidi"/>
          <w:sz w:val="36"/>
          <w:szCs w:val="36"/>
          <w:rtl/>
        </w:rPr>
      </w:pPr>
      <w:r w:rsidRPr="00FA2DB9">
        <w:rPr>
          <w:rFonts w:asciiTheme="minorBidi" w:hAnsiTheme="minorBidi" w:cstheme="minorBidi"/>
          <w:sz w:val="36"/>
          <w:szCs w:val="36"/>
          <w:rtl/>
        </w:rPr>
        <w:t>1-جاءت المقاربة بالكفاءات لإثراء ودعم وتحسين البيداغوجيا، وليس للتنكر أو لمحو فن تربوي عمره سنوات طويلة .</w:t>
      </w:r>
    </w:p>
    <w:p w:rsidR="00EB1B55" w:rsidRPr="00FA2DB9" w:rsidRDefault="00EB1B55" w:rsidP="00EB1B55">
      <w:pPr>
        <w:rPr>
          <w:rFonts w:asciiTheme="minorBidi" w:hAnsiTheme="minorBidi" w:cstheme="minorBidi"/>
          <w:sz w:val="36"/>
          <w:szCs w:val="36"/>
          <w:rtl/>
        </w:rPr>
      </w:pPr>
      <w:r w:rsidRPr="00FA2DB9">
        <w:rPr>
          <w:rFonts w:asciiTheme="minorBidi" w:hAnsiTheme="minorBidi" w:cstheme="minorBidi"/>
          <w:sz w:val="36"/>
          <w:szCs w:val="36"/>
          <w:rtl/>
        </w:rPr>
        <w:t>2-يفشل كثير من التلاميذ، بسبب عدم تمكنهم من تحويل المعارف، لأنهم يكتسبون معارف منفصلة عن سياقها، ومقطوعة عن كل ممارسة .</w:t>
      </w:r>
    </w:p>
    <w:p w:rsidR="00EB1B55" w:rsidRPr="00FA2DB9" w:rsidRDefault="00EB1B55" w:rsidP="00EB1B55">
      <w:pPr>
        <w:rPr>
          <w:rFonts w:asciiTheme="minorBidi" w:hAnsiTheme="minorBidi" w:cstheme="minorBidi"/>
          <w:sz w:val="36"/>
          <w:szCs w:val="36"/>
          <w:rtl/>
        </w:rPr>
      </w:pPr>
      <w:r w:rsidRPr="00FA2DB9">
        <w:rPr>
          <w:rFonts w:asciiTheme="minorBidi" w:hAnsiTheme="minorBidi" w:cstheme="minorBidi"/>
          <w:sz w:val="36"/>
          <w:szCs w:val="36"/>
          <w:rtl/>
        </w:rPr>
        <w:t>3-من أجل تجذير المعارف في الثقافة والنشاط .</w:t>
      </w:r>
    </w:p>
    <w:p w:rsidR="00EB1B55" w:rsidRPr="00FA2DB9" w:rsidRDefault="00EB1B55" w:rsidP="00EB1B55">
      <w:pPr>
        <w:rPr>
          <w:rFonts w:asciiTheme="minorBidi" w:hAnsiTheme="minorBidi" w:cstheme="minorBidi"/>
          <w:sz w:val="36"/>
          <w:szCs w:val="36"/>
          <w:rtl/>
        </w:rPr>
      </w:pPr>
      <w:r w:rsidRPr="00FA2DB9">
        <w:rPr>
          <w:rFonts w:asciiTheme="minorBidi" w:hAnsiTheme="minorBidi" w:cstheme="minorBidi"/>
          <w:sz w:val="36"/>
          <w:szCs w:val="36"/>
          <w:rtl/>
        </w:rPr>
        <w:t>4-لأن المعارف المدرسية لا معنى لها بالنسبة للتلاميذ ما دامت منفصلة عن مصادرها وعن استعمالاتها الاجتماعية. إذا فالمقاربة بالكفاءات تنشئ علاقات بين الثقافة المدرسية والممارسات الاجتماعية.</w:t>
      </w:r>
    </w:p>
    <w:p w:rsidR="00D92505" w:rsidRPr="00FA2DB9" w:rsidRDefault="00EB1B55" w:rsidP="00EB1B55">
      <w:pPr>
        <w:rPr>
          <w:rFonts w:asciiTheme="minorBidi" w:hAnsiTheme="minorBidi" w:cstheme="minorBidi"/>
          <w:sz w:val="36"/>
          <w:szCs w:val="36"/>
        </w:rPr>
      </w:pPr>
      <w:r w:rsidRPr="00FA2DB9">
        <w:rPr>
          <w:rFonts w:asciiTheme="minorBidi" w:hAnsiTheme="minorBidi" w:cstheme="minorBidi"/>
          <w:sz w:val="36"/>
          <w:szCs w:val="36"/>
          <w:rtl/>
        </w:rPr>
        <w:t xml:space="preserve">5-إن المقاربة بالكفاءات تمثل </w:t>
      </w:r>
      <w:r w:rsidRPr="00FA2DB9">
        <w:rPr>
          <w:rFonts w:asciiTheme="minorBidi" w:hAnsiTheme="minorBidi" w:cstheme="minorBidi"/>
          <w:sz w:val="36"/>
          <w:szCs w:val="36"/>
          <w:u w:val="single"/>
          <w:rtl/>
        </w:rPr>
        <w:t>ثورة تعليمية</w:t>
      </w:r>
      <w:r w:rsidRPr="00FA2DB9">
        <w:rPr>
          <w:rFonts w:asciiTheme="minorBidi" w:hAnsiTheme="minorBidi" w:cstheme="minorBidi"/>
          <w:sz w:val="36"/>
          <w:szCs w:val="36"/>
          <w:rtl/>
        </w:rPr>
        <w:t xml:space="preserve"> للمعلمين والأساتذة</w:t>
      </w:r>
      <w:r w:rsidRPr="00FA2DB9">
        <w:rPr>
          <w:rFonts w:asciiTheme="minorBidi" w:hAnsiTheme="minorBidi" w:cstheme="minorBidi"/>
          <w:sz w:val="36"/>
          <w:szCs w:val="36"/>
        </w:rPr>
        <w:t>.</w:t>
      </w:r>
    </w:p>
    <w:p w:rsidR="00EB1B55" w:rsidRPr="00FA2DB9" w:rsidRDefault="00EB1B55" w:rsidP="00EB1B55">
      <w:pPr>
        <w:rPr>
          <w:rFonts w:asciiTheme="minorBidi" w:hAnsiTheme="minorBidi" w:cstheme="minorBidi"/>
          <w:b/>
          <w:bCs/>
          <w:color w:val="FF0000"/>
          <w:sz w:val="36"/>
          <w:szCs w:val="36"/>
          <w:rtl/>
          <w:lang w:val="fr-FR"/>
        </w:rPr>
      </w:pPr>
      <w:r w:rsidRPr="00FA2DB9">
        <w:rPr>
          <w:rFonts w:asciiTheme="minorBidi" w:hAnsiTheme="minorBidi" w:cstheme="minorBidi"/>
          <w:b/>
          <w:bCs/>
          <w:color w:val="FF0000"/>
          <w:sz w:val="36"/>
          <w:szCs w:val="36"/>
          <w:rtl/>
        </w:rPr>
        <w:t>ما</w:t>
      </w:r>
      <w:r w:rsidRPr="00FA2DB9">
        <w:rPr>
          <w:rFonts w:asciiTheme="minorBidi" w:hAnsiTheme="minorBidi" w:cstheme="minorBidi"/>
          <w:b/>
          <w:bCs/>
          <w:color w:val="FF0000"/>
          <w:sz w:val="36"/>
          <w:szCs w:val="36"/>
        </w:rPr>
        <w:t xml:space="preserve"> </w:t>
      </w:r>
      <w:r w:rsidRPr="00FA2DB9">
        <w:rPr>
          <w:rFonts w:asciiTheme="minorBidi" w:hAnsiTheme="minorBidi" w:cstheme="minorBidi"/>
          <w:b/>
          <w:bCs/>
          <w:color w:val="FF0000"/>
          <w:sz w:val="36"/>
          <w:szCs w:val="36"/>
          <w:rtl/>
        </w:rPr>
        <w:t xml:space="preserve">هي المقاربة بالكفاءات </w:t>
      </w:r>
      <w:r w:rsidRPr="00FA2DB9">
        <w:rPr>
          <w:rFonts w:asciiTheme="minorBidi" w:hAnsiTheme="minorBidi" w:cstheme="minorBidi"/>
          <w:b/>
          <w:bCs/>
          <w:color w:val="FF0000"/>
          <w:sz w:val="36"/>
          <w:szCs w:val="36"/>
          <w:rtl/>
          <w:lang w:val="fr-FR"/>
        </w:rPr>
        <w:t>؟</w:t>
      </w:r>
    </w:p>
    <w:p w:rsidR="00EB1B55" w:rsidRPr="00FA2DB9" w:rsidRDefault="00EB1B55" w:rsidP="00EB1B55">
      <w:pPr>
        <w:rPr>
          <w:rFonts w:asciiTheme="minorBidi" w:hAnsiTheme="minorBidi" w:cstheme="minorBidi"/>
          <w:sz w:val="36"/>
          <w:szCs w:val="36"/>
          <w:rtl/>
        </w:rPr>
      </w:pPr>
      <w:r w:rsidRPr="00FA2DB9">
        <w:rPr>
          <w:rFonts w:asciiTheme="minorBidi" w:hAnsiTheme="minorBidi" w:cstheme="minorBidi"/>
          <w:sz w:val="36"/>
          <w:szCs w:val="36"/>
          <w:rtl/>
        </w:rPr>
        <w:t xml:space="preserve">       المقاربة بالكفاءات هي طريقة في إعداد الدروس والبرامج التعليمية . إنها تنص :</w:t>
      </w:r>
    </w:p>
    <w:p w:rsidR="00EB1B55" w:rsidRPr="00FA2DB9" w:rsidRDefault="00EB1B55" w:rsidP="00EB1B55">
      <w:pPr>
        <w:rPr>
          <w:rFonts w:asciiTheme="minorBidi" w:hAnsiTheme="minorBidi" w:cstheme="minorBidi"/>
          <w:sz w:val="36"/>
          <w:szCs w:val="36"/>
          <w:rtl/>
        </w:rPr>
      </w:pPr>
      <w:r w:rsidRPr="00FA2DB9">
        <w:rPr>
          <w:rFonts w:asciiTheme="minorBidi" w:hAnsiTheme="minorBidi" w:cstheme="minorBidi"/>
          <w:sz w:val="36"/>
          <w:szCs w:val="36"/>
          <w:rtl/>
        </w:rPr>
        <w:t>- على التحليل الدقيق للوضعيات التي يتواجد فيها المتعلمون أو التي سوف يتواجدون فيها .</w:t>
      </w:r>
    </w:p>
    <w:p w:rsidR="00EB1B55" w:rsidRPr="00FA2DB9" w:rsidRDefault="00EB1B55" w:rsidP="00EB1B55">
      <w:pPr>
        <w:rPr>
          <w:rFonts w:asciiTheme="minorBidi" w:hAnsiTheme="minorBidi" w:cstheme="minorBidi"/>
          <w:sz w:val="36"/>
          <w:szCs w:val="36"/>
          <w:rtl/>
        </w:rPr>
      </w:pPr>
      <w:r w:rsidRPr="00FA2DB9">
        <w:rPr>
          <w:rFonts w:asciiTheme="minorBidi" w:hAnsiTheme="minorBidi" w:cstheme="minorBidi"/>
          <w:sz w:val="36"/>
          <w:szCs w:val="36"/>
          <w:rtl/>
        </w:rPr>
        <w:t>- على تحديد الكفاءات المطلوبة لأداء المهام وتحمًل المسؤوليات الناتجة عنها.</w:t>
      </w:r>
    </w:p>
    <w:p w:rsidR="00EB1B55" w:rsidRPr="00FA2DB9" w:rsidRDefault="00EB1B55" w:rsidP="00EB1B55">
      <w:pPr>
        <w:rPr>
          <w:rFonts w:asciiTheme="minorBidi" w:hAnsiTheme="minorBidi" w:cstheme="minorBidi"/>
          <w:sz w:val="36"/>
          <w:szCs w:val="36"/>
          <w:rtl/>
        </w:rPr>
      </w:pPr>
      <w:r w:rsidRPr="00FA2DB9">
        <w:rPr>
          <w:rFonts w:asciiTheme="minorBidi" w:hAnsiTheme="minorBidi" w:cstheme="minorBidi"/>
          <w:sz w:val="36"/>
          <w:szCs w:val="36"/>
          <w:rtl/>
        </w:rPr>
        <w:t>- على ترجمة هذه الكفاءات إلى أهداف وأنشطة تعلمية.</w:t>
      </w:r>
    </w:p>
    <w:p w:rsidR="00EB1B55" w:rsidRPr="00FA2DB9" w:rsidRDefault="00EB1B55" w:rsidP="00EB1B55">
      <w:pPr>
        <w:rPr>
          <w:rFonts w:asciiTheme="minorBidi" w:hAnsiTheme="minorBidi" w:cstheme="minorBidi"/>
          <w:b/>
          <w:bCs/>
          <w:color w:val="C00000"/>
          <w:sz w:val="36"/>
          <w:szCs w:val="36"/>
          <w:rtl/>
        </w:rPr>
      </w:pPr>
      <w:r w:rsidRPr="00FA2DB9">
        <w:rPr>
          <w:rFonts w:asciiTheme="minorBidi" w:hAnsiTheme="minorBidi" w:cstheme="minorBidi"/>
          <w:b/>
          <w:bCs/>
          <w:color w:val="C00000"/>
          <w:sz w:val="36"/>
          <w:szCs w:val="36"/>
          <w:rtl/>
        </w:rPr>
        <w:t xml:space="preserve">مزايا المقاربة بالكفاءات </w:t>
      </w:r>
    </w:p>
    <w:p w:rsidR="00EB1B55" w:rsidRPr="00FA2DB9" w:rsidRDefault="00EB1B55" w:rsidP="00EB1B55">
      <w:pPr>
        <w:rPr>
          <w:rFonts w:asciiTheme="minorBidi" w:hAnsiTheme="minorBidi" w:cstheme="minorBidi"/>
          <w:sz w:val="36"/>
          <w:szCs w:val="36"/>
          <w:rtl/>
        </w:rPr>
      </w:pPr>
      <w:r w:rsidRPr="00FA2DB9">
        <w:rPr>
          <w:rFonts w:asciiTheme="minorBidi" w:hAnsiTheme="minorBidi" w:cstheme="minorBidi"/>
          <w:sz w:val="36"/>
          <w:szCs w:val="36"/>
          <w:rtl/>
        </w:rPr>
        <w:t xml:space="preserve">     تساعد المقاربة بالكفاءات على تحقيق الأغراض الآتية :</w:t>
      </w:r>
    </w:p>
    <w:p w:rsidR="00EB1B55" w:rsidRPr="00FA2DB9" w:rsidRDefault="00EB1B55" w:rsidP="00EB1B55">
      <w:pPr>
        <w:rPr>
          <w:rFonts w:asciiTheme="minorBidi" w:hAnsiTheme="minorBidi" w:cstheme="minorBidi"/>
          <w:sz w:val="36"/>
          <w:szCs w:val="36"/>
        </w:rPr>
      </w:pPr>
      <w:r w:rsidRPr="00FA2DB9">
        <w:rPr>
          <w:rFonts w:asciiTheme="minorBidi" w:hAnsiTheme="minorBidi" w:cstheme="minorBidi"/>
          <w:sz w:val="36"/>
          <w:szCs w:val="36"/>
          <w:rtl/>
        </w:rPr>
        <w:t xml:space="preserve">أ- تبني الطرق </w:t>
      </w:r>
      <w:proofErr w:type="spellStart"/>
      <w:r w:rsidRPr="00FA2DB9">
        <w:rPr>
          <w:rFonts w:asciiTheme="minorBidi" w:hAnsiTheme="minorBidi" w:cstheme="minorBidi"/>
          <w:sz w:val="36"/>
          <w:szCs w:val="36"/>
          <w:rtl/>
        </w:rPr>
        <w:t>البيداغوجية</w:t>
      </w:r>
      <w:proofErr w:type="spellEnd"/>
      <w:r w:rsidRPr="00FA2DB9">
        <w:rPr>
          <w:rFonts w:asciiTheme="minorBidi" w:hAnsiTheme="minorBidi" w:cstheme="minorBidi"/>
          <w:sz w:val="36"/>
          <w:szCs w:val="36"/>
          <w:rtl/>
        </w:rPr>
        <w:t xml:space="preserve"> النشطة </w:t>
      </w:r>
      <w:r w:rsidRPr="00FA2DB9">
        <w:rPr>
          <w:rFonts w:asciiTheme="minorBidi" w:hAnsiTheme="minorBidi" w:cstheme="minorBidi" w:hint="cs"/>
          <w:sz w:val="36"/>
          <w:szCs w:val="36"/>
          <w:rtl/>
        </w:rPr>
        <w:t>والابتكار</w:t>
      </w:r>
      <w:r w:rsidR="00AB7045" w:rsidRPr="00FA2DB9">
        <w:rPr>
          <w:rFonts w:asciiTheme="minorBidi" w:hAnsiTheme="minorBidi" w:cstheme="minorBidi" w:hint="cs"/>
          <w:sz w:val="36"/>
          <w:szCs w:val="36"/>
          <w:rtl/>
        </w:rPr>
        <w:t>.</w:t>
      </w:r>
    </w:p>
    <w:p w:rsidR="00EB1B55" w:rsidRPr="00FA2DB9" w:rsidRDefault="00EB1B55" w:rsidP="00EB1B55">
      <w:pPr>
        <w:rPr>
          <w:rFonts w:asciiTheme="minorBidi" w:hAnsiTheme="minorBidi" w:cstheme="minorBidi"/>
          <w:sz w:val="36"/>
          <w:szCs w:val="36"/>
        </w:rPr>
      </w:pPr>
      <w:r w:rsidRPr="00FA2DB9">
        <w:rPr>
          <w:rFonts w:asciiTheme="minorBidi" w:hAnsiTheme="minorBidi" w:cstheme="minorBidi"/>
          <w:sz w:val="36"/>
          <w:szCs w:val="36"/>
          <w:rtl/>
        </w:rPr>
        <w:t xml:space="preserve">ب- تحفيز المتعلمين ( المتكونين ) على العمل </w:t>
      </w:r>
      <w:r w:rsidR="00AB7045" w:rsidRPr="00FA2DB9">
        <w:rPr>
          <w:rFonts w:asciiTheme="minorBidi" w:hAnsiTheme="minorBidi" w:cstheme="minorBidi" w:hint="cs"/>
          <w:sz w:val="36"/>
          <w:szCs w:val="36"/>
          <w:rtl/>
        </w:rPr>
        <w:t>.</w:t>
      </w:r>
    </w:p>
    <w:p w:rsidR="00EB1B55" w:rsidRPr="00FA2DB9" w:rsidRDefault="00EB1B55" w:rsidP="00EB1B55">
      <w:pPr>
        <w:rPr>
          <w:rFonts w:asciiTheme="minorBidi" w:hAnsiTheme="minorBidi" w:cstheme="minorBidi"/>
          <w:sz w:val="36"/>
          <w:szCs w:val="36"/>
        </w:rPr>
      </w:pPr>
      <w:r w:rsidRPr="00FA2DB9">
        <w:rPr>
          <w:rFonts w:asciiTheme="minorBidi" w:hAnsiTheme="minorBidi" w:cstheme="minorBidi"/>
          <w:sz w:val="36"/>
          <w:szCs w:val="36"/>
          <w:rtl/>
        </w:rPr>
        <w:t xml:space="preserve">ج- تنمية المهارات وإكساب الاتجاهات، الميول والسلوكات الجديدة </w:t>
      </w:r>
      <w:r w:rsidR="00AB7045" w:rsidRPr="00FA2DB9">
        <w:rPr>
          <w:rFonts w:asciiTheme="minorBidi" w:hAnsiTheme="minorBidi" w:cstheme="minorBidi" w:hint="cs"/>
          <w:sz w:val="36"/>
          <w:szCs w:val="36"/>
          <w:rtl/>
        </w:rPr>
        <w:t>.</w:t>
      </w:r>
    </w:p>
    <w:p w:rsidR="00EB1B55" w:rsidRPr="00FA2DB9" w:rsidRDefault="00EB1B55" w:rsidP="00EB1B55">
      <w:pPr>
        <w:rPr>
          <w:rFonts w:asciiTheme="minorBidi" w:hAnsiTheme="minorBidi" w:cstheme="minorBidi"/>
          <w:sz w:val="36"/>
          <w:szCs w:val="36"/>
          <w:rtl/>
        </w:rPr>
      </w:pPr>
      <w:r w:rsidRPr="00FA2DB9">
        <w:rPr>
          <w:rFonts w:asciiTheme="minorBidi" w:hAnsiTheme="minorBidi" w:cstheme="minorBidi"/>
          <w:sz w:val="36"/>
          <w:szCs w:val="36"/>
          <w:rtl/>
        </w:rPr>
        <w:t>د- عدم إهمال المحتويات ( المضامين )</w:t>
      </w:r>
      <w:r w:rsidR="00AB7045" w:rsidRPr="00FA2DB9">
        <w:rPr>
          <w:rFonts w:asciiTheme="minorBidi" w:hAnsiTheme="minorBidi" w:cstheme="minorBidi" w:hint="cs"/>
          <w:sz w:val="36"/>
          <w:szCs w:val="36"/>
          <w:rtl/>
        </w:rPr>
        <w:t>.</w:t>
      </w:r>
      <w:r w:rsidRPr="00FA2DB9">
        <w:rPr>
          <w:rFonts w:asciiTheme="minorBidi" w:hAnsiTheme="minorBidi" w:cstheme="minorBidi"/>
          <w:sz w:val="36"/>
          <w:szCs w:val="36"/>
          <w:rtl/>
        </w:rPr>
        <w:t xml:space="preserve"> </w:t>
      </w:r>
    </w:p>
    <w:p w:rsidR="00EB1B55" w:rsidRPr="00FA2DB9" w:rsidRDefault="00EB1B55" w:rsidP="00EB1B55">
      <w:pPr>
        <w:rPr>
          <w:rFonts w:asciiTheme="minorBidi" w:hAnsiTheme="minorBidi" w:cstheme="minorBidi"/>
          <w:sz w:val="36"/>
          <w:szCs w:val="36"/>
        </w:rPr>
      </w:pPr>
      <w:r w:rsidRPr="00FA2DB9">
        <w:rPr>
          <w:rFonts w:asciiTheme="minorBidi" w:hAnsiTheme="minorBidi" w:cstheme="minorBidi"/>
          <w:sz w:val="36"/>
          <w:szCs w:val="36"/>
          <w:rtl/>
        </w:rPr>
        <w:t>هـ اعتبارها معيارا للنجاح المدرسي</w:t>
      </w:r>
      <w:r w:rsidR="00AB7045" w:rsidRPr="00FA2DB9">
        <w:rPr>
          <w:rFonts w:asciiTheme="minorBidi" w:hAnsiTheme="minorBidi" w:cstheme="minorBidi" w:hint="cs"/>
          <w:sz w:val="36"/>
          <w:szCs w:val="36"/>
          <w:rtl/>
        </w:rPr>
        <w:t>.</w:t>
      </w:r>
      <w:r w:rsidRPr="00FA2DB9">
        <w:rPr>
          <w:rFonts w:asciiTheme="minorBidi" w:hAnsiTheme="minorBidi" w:cstheme="minorBidi"/>
          <w:sz w:val="36"/>
          <w:szCs w:val="36"/>
          <w:rtl/>
        </w:rPr>
        <w:t xml:space="preserve"> </w:t>
      </w:r>
    </w:p>
    <w:sectPr w:rsidR="00EB1B55" w:rsidRPr="00FA2DB9" w:rsidSect="00AB7045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Andalus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compat/>
  <w:rsids>
    <w:rsidRoot w:val="00EB1B55"/>
    <w:rsid w:val="004C312A"/>
    <w:rsid w:val="00530FA4"/>
    <w:rsid w:val="00655E4B"/>
    <w:rsid w:val="007A292A"/>
    <w:rsid w:val="00966267"/>
    <w:rsid w:val="00A861FD"/>
    <w:rsid w:val="00AB7045"/>
    <w:rsid w:val="00D92505"/>
    <w:rsid w:val="00EB1B55"/>
    <w:rsid w:val="00FA2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B5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ar-DZ"/>
    </w:rPr>
  </w:style>
  <w:style w:type="paragraph" w:styleId="Titre9">
    <w:name w:val="heading 9"/>
    <w:basedOn w:val="Normal"/>
    <w:next w:val="Normal"/>
    <w:link w:val="Titre9Car"/>
    <w:qFormat/>
    <w:rsid w:val="00EB1B55"/>
    <w:pPr>
      <w:keepNext/>
      <w:ind w:left="708"/>
      <w:outlineLvl w:val="8"/>
    </w:pPr>
    <w:rPr>
      <w:rFonts w:cs="Traditional Arabic"/>
      <w:b/>
      <w:bCs/>
      <w:sz w:val="20"/>
      <w:szCs w:val="36"/>
      <w:lang w:val="fr-FR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9Car">
    <w:name w:val="Titre 9 Car"/>
    <w:basedOn w:val="Policepardfaut"/>
    <w:link w:val="Titre9"/>
    <w:rsid w:val="00EB1B55"/>
    <w:rPr>
      <w:rFonts w:ascii="Times New Roman" w:eastAsia="Times New Roman" w:hAnsi="Times New Roman" w:cs="Traditional Arabic"/>
      <w:b/>
      <w:bCs/>
      <w:sz w:val="20"/>
      <w:szCs w:val="36"/>
    </w:rPr>
  </w:style>
  <w:style w:type="paragraph" w:styleId="Paragraphedeliste">
    <w:name w:val="List Paragraph"/>
    <w:basedOn w:val="Normal"/>
    <w:uiPriority w:val="34"/>
    <w:qFormat/>
    <w:rsid w:val="00EB1B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263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ALGER</dc:creator>
  <cp:lastModifiedBy>PC LENOVO</cp:lastModifiedBy>
  <cp:revision>5</cp:revision>
  <dcterms:created xsi:type="dcterms:W3CDTF">2018-07-04T20:15:00Z</dcterms:created>
  <dcterms:modified xsi:type="dcterms:W3CDTF">2018-07-07T20:07:00Z</dcterms:modified>
</cp:coreProperties>
</file>