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54E" w:rsidRPr="0033654E" w:rsidRDefault="0033654E" w:rsidP="0033654E">
      <w:pPr>
        <w:bidi w:val="0"/>
        <w:spacing w:before="100" w:beforeAutospacing="1" w:after="100" w:afterAutospacing="1" w:line="240" w:lineRule="auto"/>
        <w:jc w:val="right"/>
        <w:outlineLvl w:val="3"/>
        <w:rPr>
          <w:rFonts w:asciiTheme="majorBidi" w:eastAsia="Times New Roman" w:hAnsiTheme="majorBidi" w:cstheme="majorBidi"/>
          <w:b/>
          <w:bCs/>
          <w:sz w:val="24"/>
          <w:szCs w:val="24"/>
        </w:rPr>
      </w:pPr>
      <w:r w:rsidRPr="0033654E">
        <w:rPr>
          <w:rFonts w:asciiTheme="majorBidi" w:eastAsia="Times New Roman" w:hAnsiTheme="majorBidi" w:cstheme="majorBidi"/>
          <w:b/>
          <w:bCs/>
          <w:sz w:val="24"/>
          <w:szCs w:val="24"/>
          <w:rtl/>
        </w:rPr>
        <w:t>التصنيف العلاجي للدواء والجرعة الدوائية</w:t>
      </w:r>
      <w:r w:rsidR="00A11476">
        <w:rPr>
          <w:rFonts w:asciiTheme="majorBidi" w:eastAsia="Times New Roman" w:hAnsiTheme="majorBidi" w:cstheme="majorBidi" w:hint="cs"/>
          <w:b/>
          <w:bCs/>
          <w:sz w:val="24"/>
          <w:szCs w:val="24"/>
          <w:rtl/>
        </w:rPr>
        <w:t xml:space="preserve"> :</w:t>
      </w:r>
    </w:p>
    <w:p w:rsidR="00327951" w:rsidRPr="00A11476" w:rsidRDefault="0033654E" w:rsidP="0032696C">
      <w:pPr>
        <w:jc w:val="both"/>
        <w:rPr>
          <w:rFonts w:asciiTheme="majorBidi" w:hAnsiTheme="majorBidi" w:cstheme="majorBidi" w:hint="cs"/>
          <w:szCs w:val="24"/>
          <w:rtl/>
        </w:rPr>
      </w:pPr>
      <w:proofErr w:type="spellStart"/>
      <w:r w:rsidRPr="00A11476">
        <w:rPr>
          <w:rFonts w:asciiTheme="majorBidi" w:hAnsiTheme="majorBidi" w:cstheme="majorBidi"/>
          <w:rtl/>
        </w:rPr>
        <w:t>الكلوفيبرات</w:t>
      </w:r>
      <w:proofErr w:type="spellEnd"/>
      <w:r w:rsidRPr="00A11476">
        <w:rPr>
          <w:rFonts w:asciiTheme="majorBidi" w:hAnsiTheme="majorBidi" w:cstheme="majorBidi"/>
        </w:rPr>
        <w:t xml:space="preserve"> </w:t>
      </w:r>
      <w:proofErr w:type="spellStart"/>
      <w:r w:rsidRPr="00A11476">
        <w:rPr>
          <w:rFonts w:asciiTheme="majorBidi" w:hAnsiTheme="majorBidi" w:cstheme="majorBidi"/>
        </w:rPr>
        <w:t>Clofibrate</w:t>
      </w:r>
      <w:proofErr w:type="spellEnd"/>
      <w:r w:rsidRPr="00A11476">
        <w:rPr>
          <w:rFonts w:asciiTheme="majorBidi" w:hAnsiTheme="majorBidi" w:cstheme="majorBidi"/>
        </w:rPr>
        <w:t xml:space="preserve"> </w:t>
      </w:r>
      <w:r w:rsidRPr="00A11476">
        <w:rPr>
          <w:rFonts w:asciiTheme="majorBidi" w:hAnsiTheme="majorBidi" w:cstheme="majorBidi"/>
          <w:rtl/>
        </w:rPr>
        <w:t xml:space="preserve">دَواءٌ من خافِضات </w:t>
      </w:r>
      <w:proofErr w:type="spellStart"/>
      <w:r w:rsidRPr="00A11476">
        <w:rPr>
          <w:rFonts w:asciiTheme="majorBidi" w:hAnsiTheme="majorBidi" w:cstheme="majorBidi"/>
          <w:rtl/>
        </w:rPr>
        <w:t>الكولستيرول</w:t>
      </w:r>
      <w:proofErr w:type="spellEnd"/>
      <w:r w:rsidRPr="00A11476">
        <w:rPr>
          <w:rFonts w:asciiTheme="majorBidi" w:hAnsiTheme="majorBidi" w:cstheme="majorBidi"/>
          <w:rtl/>
        </w:rPr>
        <w:t xml:space="preserve"> من مَجموعة </w:t>
      </w:r>
      <w:proofErr w:type="spellStart"/>
      <w:r w:rsidRPr="00A11476">
        <w:rPr>
          <w:rFonts w:asciiTheme="majorBidi" w:hAnsiTheme="majorBidi" w:cstheme="majorBidi"/>
          <w:rtl/>
        </w:rPr>
        <w:t>الفيبرات</w:t>
      </w:r>
      <w:proofErr w:type="spellEnd"/>
      <w:r w:rsidRPr="00A11476">
        <w:rPr>
          <w:rFonts w:asciiTheme="majorBidi" w:hAnsiTheme="majorBidi" w:cstheme="majorBidi"/>
          <w:rtl/>
        </w:rPr>
        <w:t xml:space="preserve"> أو مشتقَّات حمض </w:t>
      </w:r>
      <w:proofErr w:type="spellStart"/>
      <w:r w:rsidRPr="00A11476">
        <w:rPr>
          <w:rFonts w:asciiTheme="majorBidi" w:hAnsiTheme="majorBidi" w:cstheme="majorBidi"/>
          <w:rtl/>
        </w:rPr>
        <w:t>الفيبريك</w:t>
      </w:r>
      <w:proofErr w:type="spellEnd"/>
      <w:r w:rsidRPr="00A11476">
        <w:rPr>
          <w:rFonts w:asciiTheme="majorBidi" w:hAnsiTheme="majorBidi" w:cstheme="majorBidi"/>
        </w:rPr>
        <w:t xml:space="preserve"> </w:t>
      </w:r>
      <w:proofErr w:type="spellStart"/>
      <w:r w:rsidRPr="00A11476">
        <w:rPr>
          <w:rFonts w:asciiTheme="majorBidi" w:hAnsiTheme="majorBidi" w:cstheme="majorBidi"/>
        </w:rPr>
        <w:t>fibric</w:t>
      </w:r>
      <w:proofErr w:type="spellEnd"/>
      <w:r w:rsidRPr="00A11476">
        <w:rPr>
          <w:rFonts w:asciiTheme="majorBidi" w:hAnsiTheme="majorBidi" w:cstheme="majorBidi"/>
        </w:rPr>
        <w:t xml:space="preserve"> acid derivatives</w:t>
      </w:r>
    </w:p>
    <w:p w:rsidR="0033654E" w:rsidRPr="00A11476" w:rsidRDefault="0033654E" w:rsidP="0033654E">
      <w:pPr>
        <w:jc w:val="both"/>
        <w:rPr>
          <w:rFonts w:asciiTheme="majorBidi" w:hAnsiTheme="majorBidi" w:cstheme="majorBidi"/>
          <w:szCs w:val="24"/>
          <w:rtl/>
        </w:rPr>
      </w:pPr>
      <w:r w:rsidRPr="00A11476">
        <w:rPr>
          <w:rFonts w:asciiTheme="majorBidi" w:hAnsiTheme="majorBidi" w:cstheme="majorBidi"/>
          <w:rtl/>
        </w:rPr>
        <w:t>الجرعةُ عندَ البالغين هي 500 ملغ أربعَ مرَّات باليوم عن طريق الفَم، ولكن قد يستجيب بعضُ المرضى لجرعاتٍ أقل. ويجب تعديلُ الجرعة عندَ المُصابين بالفَشَل الكلوي</w:t>
      </w:r>
      <w:r w:rsidRPr="00A11476">
        <w:rPr>
          <w:rFonts w:asciiTheme="majorBidi" w:hAnsiTheme="majorBidi" w:cstheme="majorBidi"/>
        </w:rPr>
        <w:t>.</w:t>
      </w:r>
    </w:p>
    <w:p w:rsidR="0033654E" w:rsidRPr="00A11476" w:rsidRDefault="0033654E" w:rsidP="0033654E">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33654E">
        <w:rPr>
          <w:rFonts w:asciiTheme="majorBidi" w:eastAsia="Times New Roman" w:hAnsiTheme="majorBidi" w:cstheme="majorBidi"/>
          <w:b/>
          <w:bCs/>
          <w:sz w:val="24"/>
          <w:szCs w:val="24"/>
          <w:rtl/>
        </w:rPr>
        <w:t>آلية عمل الدواء</w:t>
      </w:r>
      <w:r w:rsidR="00A11476">
        <w:rPr>
          <w:rFonts w:asciiTheme="majorBidi" w:eastAsia="Times New Roman" w:hAnsiTheme="majorBidi" w:cstheme="majorBidi" w:hint="cs"/>
          <w:b/>
          <w:bCs/>
          <w:sz w:val="24"/>
          <w:szCs w:val="24"/>
          <w:rtl/>
        </w:rPr>
        <w:t xml:space="preserve"> :</w:t>
      </w:r>
    </w:p>
    <w:p w:rsidR="0033654E" w:rsidRPr="00A11476" w:rsidRDefault="0033654E" w:rsidP="0033654E">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 xml:space="preserve">يعمل هذا الدَّواءُ على تنشيط إنزيمٍ مهمِّ في تَحطيم الدُّهون الثلاثية </w:t>
      </w:r>
      <w:proofErr w:type="spellStart"/>
      <w:r w:rsidRPr="00A11476">
        <w:rPr>
          <w:rFonts w:asciiTheme="majorBidi" w:hAnsiTheme="majorBidi" w:cstheme="majorBidi"/>
          <w:rtl/>
        </w:rPr>
        <w:t>والكولستيرول</w:t>
      </w:r>
      <w:proofErr w:type="spellEnd"/>
      <w:r w:rsidRPr="00A11476">
        <w:rPr>
          <w:rFonts w:asciiTheme="majorBidi" w:hAnsiTheme="majorBidi" w:cstheme="majorBidi"/>
          <w:rtl/>
        </w:rPr>
        <w:t xml:space="preserve"> المنخفِض الكثافة (السيِّئ)، يُسمَّى إنزيمَ </w:t>
      </w:r>
      <w:proofErr w:type="spellStart"/>
      <w:r w:rsidRPr="00A11476">
        <w:rPr>
          <w:rFonts w:asciiTheme="majorBidi" w:hAnsiTheme="majorBidi" w:cstheme="majorBidi"/>
          <w:rtl/>
        </w:rPr>
        <w:t>ليباز</w:t>
      </w:r>
      <w:proofErr w:type="spellEnd"/>
      <w:r w:rsidRPr="00A11476">
        <w:rPr>
          <w:rFonts w:asciiTheme="majorBidi" w:hAnsiTheme="majorBidi" w:cstheme="majorBidi"/>
          <w:rtl/>
        </w:rPr>
        <w:t xml:space="preserve"> البروتين </w:t>
      </w:r>
      <w:proofErr w:type="spellStart"/>
      <w:r w:rsidRPr="00A11476">
        <w:rPr>
          <w:rFonts w:asciiTheme="majorBidi" w:hAnsiTheme="majorBidi" w:cstheme="majorBidi"/>
          <w:rtl/>
        </w:rPr>
        <w:t>الشَّحمي</w:t>
      </w:r>
      <w:proofErr w:type="spellEnd"/>
      <w:r w:rsidRPr="00A11476">
        <w:rPr>
          <w:rFonts w:asciiTheme="majorBidi" w:hAnsiTheme="majorBidi" w:cstheme="majorBidi"/>
          <w:rtl/>
        </w:rPr>
        <w:t xml:space="preserve">، وهو موجودٌ في العضلات والخلايا </w:t>
      </w:r>
      <w:proofErr w:type="spellStart"/>
      <w:r w:rsidRPr="00A11476">
        <w:rPr>
          <w:rFonts w:asciiTheme="majorBidi" w:hAnsiTheme="majorBidi" w:cstheme="majorBidi"/>
          <w:rtl/>
        </w:rPr>
        <w:t>الدهنية</w:t>
      </w:r>
      <w:proofErr w:type="spellEnd"/>
      <w:r w:rsidRPr="00A11476">
        <w:rPr>
          <w:rFonts w:asciiTheme="majorBidi" w:hAnsiTheme="majorBidi" w:cstheme="majorBidi"/>
          <w:rtl/>
        </w:rPr>
        <w:t xml:space="preserve"> في الجسم</w:t>
      </w:r>
      <w:r w:rsidRPr="00A11476">
        <w:rPr>
          <w:rFonts w:asciiTheme="majorBidi" w:eastAsia="Times New Roman" w:hAnsiTheme="majorBidi" w:cstheme="majorBidi"/>
          <w:sz w:val="24"/>
          <w:szCs w:val="24"/>
          <w:rtl/>
        </w:rPr>
        <w:t xml:space="preserve"> .</w:t>
      </w:r>
    </w:p>
    <w:p w:rsidR="0033654E" w:rsidRPr="00A11476" w:rsidRDefault="0033654E" w:rsidP="0032696C">
      <w:pPr>
        <w:bidi w:val="0"/>
        <w:spacing w:before="100" w:beforeAutospacing="1" w:after="100" w:afterAutospacing="1" w:line="240" w:lineRule="auto"/>
        <w:jc w:val="right"/>
        <w:outlineLvl w:val="3"/>
        <w:rPr>
          <w:rFonts w:asciiTheme="majorBidi" w:hAnsiTheme="majorBidi" w:cstheme="majorBidi"/>
          <w:rtl/>
        </w:rPr>
      </w:pPr>
      <w:r w:rsidRPr="00A11476">
        <w:rPr>
          <w:rFonts w:asciiTheme="majorBidi" w:hAnsiTheme="majorBidi" w:cstheme="majorBidi"/>
          <w:rtl/>
        </w:rPr>
        <w:t xml:space="preserve">كما يقوم الدَّواء أيضاً بزيادة نسبة </w:t>
      </w:r>
      <w:proofErr w:type="spellStart"/>
      <w:r w:rsidRPr="00A11476">
        <w:rPr>
          <w:rFonts w:asciiTheme="majorBidi" w:hAnsiTheme="majorBidi" w:cstheme="majorBidi"/>
          <w:rtl/>
        </w:rPr>
        <w:t>الكولستيرول</w:t>
      </w:r>
      <w:proofErr w:type="spellEnd"/>
      <w:r w:rsidRPr="00A11476">
        <w:rPr>
          <w:rFonts w:asciiTheme="majorBidi" w:hAnsiTheme="majorBidi" w:cstheme="majorBidi"/>
          <w:rtl/>
        </w:rPr>
        <w:t xml:space="preserve"> المرتفع الكثافة (الجيد) , وتكون النتيجةُ تقليلَ أو منعَ خطر الإصابة بأمراض القلب والشَّرايين، وتقليل حُدوث الذَّبحة الصدرية والتعرُّض لألمها أو حدوث الجلطة القلبيَّة</w:t>
      </w:r>
    </w:p>
    <w:p w:rsidR="008A2104" w:rsidRPr="00A11476" w:rsidRDefault="008A2104" w:rsidP="008A2104">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8A2104">
        <w:rPr>
          <w:rFonts w:asciiTheme="majorBidi" w:eastAsia="Times New Roman" w:hAnsiTheme="majorBidi" w:cstheme="majorBidi"/>
          <w:b/>
          <w:bCs/>
          <w:sz w:val="24"/>
          <w:szCs w:val="24"/>
          <w:rtl/>
        </w:rPr>
        <w:t>دَواعي استِعمال الدَّواء</w:t>
      </w:r>
      <w:r w:rsidR="00A11476">
        <w:rPr>
          <w:rFonts w:asciiTheme="majorBidi" w:eastAsia="Times New Roman" w:hAnsiTheme="majorBidi" w:cstheme="majorBidi" w:hint="cs"/>
          <w:b/>
          <w:bCs/>
          <w:sz w:val="24"/>
          <w:szCs w:val="24"/>
          <w:rtl/>
        </w:rPr>
        <w:t xml:space="preserve"> :</w:t>
      </w:r>
    </w:p>
    <w:p w:rsidR="008A2104" w:rsidRPr="00A11476" w:rsidRDefault="008A2104"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يُستخدَم هذا الدَّواءُ لتخفيض الشُّحوم الثلاثيَّة</w:t>
      </w:r>
    </w:p>
    <w:p w:rsidR="008A2104" w:rsidRPr="00A11476" w:rsidRDefault="008A2104"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 xml:space="preserve">يُستَعمَل هذا الدَّواءُ لخفض نسبة </w:t>
      </w:r>
      <w:proofErr w:type="spellStart"/>
      <w:r w:rsidRPr="00A11476">
        <w:rPr>
          <w:rFonts w:asciiTheme="majorBidi" w:hAnsiTheme="majorBidi" w:cstheme="majorBidi"/>
          <w:rtl/>
        </w:rPr>
        <w:t>الكولستيرول</w:t>
      </w:r>
      <w:proofErr w:type="spellEnd"/>
      <w:r w:rsidRPr="00A11476">
        <w:rPr>
          <w:rFonts w:asciiTheme="majorBidi" w:hAnsiTheme="majorBidi" w:cstheme="majorBidi"/>
          <w:rtl/>
        </w:rPr>
        <w:t xml:space="preserve"> والأنواع الضارَّة من </w:t>
      </w:r>
      <w:proofErr w:type="spellStart"/>
      <w:r w:rsidRPr="00A11476">
        <w:rPr>
          <w:rFonts w:asciiTheme="majorBidi" w:hAnsiTheme="majorBidi" w:cstheme="majorBidi"/>
          <w:rtl/>
        </w:rPr>
        <w:t>الكولستيرول</w:t>
      </w:r>
      <w:proofErr w:type="spellEnd"/>
      <w:r w:rsidRPr="00A11476">
        <w:rPr>
          <w:rFonts w:asciiTheme="majorBidi" w:hAnsiTheme="majorBidi" w:cstheme="majorBidi"/>
          <w:rtl/>
        </w:rPr>
        <w:t xml:space="preserve"> في الجِسم، وزيادة في نسبة </w:t>
      </w:r>
      <w:proofErr w:type="spellStart"/>
      <w:r w:rsidRPr="00A11476">
        <w:rPr>
          <w:rFonts w:asciiTheme="majorBidi" w:hAnsiTheme="majorBidi" w:cstheme="majorBidi"/>
          <w:rtl/>
        </w:rPr>
        <w:t>الكولستيرول</w:t>
      </w:r>
      <w:proofErr w:type="spellEnd"/>
      <w:r w:rsidRPr="00A11476">
        <w:rPr>
          <w:rFonts w:asciiTheme="majorBidi" w:hAnsiTheme="majorBidi" w:cstheme="majorBidi"/>
          <w:rtl/>
        </w:rPr>
        <w:t xml:space="preserve"> الجيِّد</w:t>
      </w:r>
      <w:r w:rsidRPr="00A11476">
        <w:rPr>
          <w:rFonts w:asciiTheme="majorBidi" w:hAnsiTheme="majorBidi" w:cstheme="majorBidi"/>
        </w:rPr>
        <w:t xml:space="preserve"> HDL</w:t>
      </w:r>
    </w:p>
    <w:p w:rsidR="008A2104" w:rsidRPr="00A11476" w:rsidRDefault="008A2104" w:rsidP="008A2104">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8A2104">
        <w:rPr>
          <w:rFonts w:asciiTheme="majorBidi" w:eastAsia="Times New Roman" w:hAnsiTheme="majorBidi" w:cstheme="majorBidi"/>
          <w:b/>
          <w:bCs/>
          <w:sz w:val="24"/>
          <w:szCs w:val="24"/>
          <w:rtl/>
        </w:rPr>
        <w:t>مَوانِعُ اِستِعمال الدَّواء</w:t>
      </w:r>
      <w:r w:rsidR="00A11476">
        <w:rPr>
          <w:rFonts w:asciiTheme="majorBidi" w:eastAsia="Times New Roman" w:hAnsiTheme="majorBidi" w:cstheme="majorBidi" w:hint="cs"/>
          <w:b/>
          <w:bCs/>
          <w:sz w:val="24"/>
          <w:szCs w:val="24"/>
          <w:rtl/>
        </w:rPr>
        <w:t xml:space="preserve"> :</w:t>
      </w:r>
    </w:p>
    <w:p w:rsidR="008A2104" w:rsidRPr="00A11476" w:rsidRDefault="008A2104"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 xml:space="preserve">إذا كان لدى المَريض تَحَسُّسٌ تجاه </w:t>
      </w:r>
      <w:proofErr w:type="spellStart"/>
      <w:r w:rsidRPr="00A11476">
        <w:rPr>
          <w:rFonts w:asciiTheme="majorBidi" w:hAnsiTheme="majorBidi" w:cstheme="majorBidi"/>
          <w:rtl/>
        </w:rPr>
        <w:t>الكلوفيبرات</w:t>
      </w:r>
      <w:proofErr w:type="spellEnd"/>
      <w:r w:rsidRPr="00A11476">
        <w:rPr>
          <w:rFonts w:asciiTheme="majorBidi" w:hAnsiTheme="majorBidi" w:cstheme="majorBidi"/>
          <w:rtl/>
        </w:rPr>
        <w:t xml:space="preserve"> أو أيِّ مكوِّنٍ آخر من هذا الدَّواء</w:t>
      </w:r>
    </w:p>
    <w:p w:rsidR="008A2104" w:rsidRPr="00A11476" w:rsidRDefault="008A2104" w:rsidP="008A2104">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يجب إِطلاعُ مُقَدِّم الرِّعاية الصحِّية إذا كان لدى المَريض تَحَسُّس لأيِّ دواء آخر</w:t>
      </w:r>
      <w:r w:rsidRPr="00A11476">
        <w:rPr>
          <w:rFonts w:asciiTheme="majorBidi" w:hAnsiTheme="majorBidi" w:cstheme="majorBidi"/>
        </w:rPr>
        <w:t>.</w:t>
      </w:r>
    </w:p>
    <w:p w:rsidR="008A2104" w:rsidRPr="00A11476" w:rsidRDefault="008A2104"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 xml:space="preserve">يجب الإبلاغُ عن التَّحسُّس الذي أصاب المريضَ والكيفيَّة التي أثَّر </w:t>
      </w:r>
      <w:proofErr w:type="spellStart"/>
      <w:r w:rsidRPr="00A11476">
        <w:rPr>
          <w:rFonts w:asciiTheme="majorBidi" w:hAnsiTheme="majorBidi" w:cstheme="majorBidi"/>
          <w:rtl/>
        </w:rPr>
        <w:t>بها</w:t>
      </w:r>
      <w:proofErr w:type="spellEnd"/>
      <w:r w:rsidRPr="00A11476">
        <w:rPr>
          <w:rFonts w:asciiTheme="majorBidi" w:hAnsiTheme="majorBidi" w:cstheme="majorBidi"/>
          <w:rtl/>
        </w:rPr>
        <w:t xml:space="preserve"> فيه. ويتضمَّن ذلك الكشفَ عن وجود طفح أو بثور أو حكَّة جلديَّة أو ضيق في التنفُّس أو صَفير عندَ الشَّهيق أو سُعال أو تَورُّم الوجه أو الشَّفتين أو اللِّسان أو الحَلق، أو أيَّة أعراض أخرى مُصاحبَة لاِستِعمال الدَّواء</w:t>
      </w:r>
    </w:p>
    <w:p w:rsidR="008A2104" w:rsidRPr="00A11476" w:rsidRDefault="008A2104" w:rsidP="008A2104">
      <w:pPr>
        <w:bidi w:val="0"/>
        <w:spacing w:before="100" w:beforeAutospacing="1" w:after="100" w:afterAutospacing="1" w:line="240" w:lineRule="auto"/>
        <w:ind w:left="360"/>
        <w:jc w:val="right"/>
        <w:rPr>
          <w:rFonts w:asciiTheme="majorBidi" w:eastAsia="Times New Roman" w:hAnsiTheme="majorBidi" w:cstheme="majorBidi"/>
          <w:sz w:val="24"/>
          <w:szCs w:val="24"/>
          <w:rtl/>
        </w:rPr>
      </w:pPr>
      <w:r w:rsidRPr="008A2104">
        <w:rPr>
          <w:rFonts w:asciiTheme="majorBidi" w:eastAsia="Times New Roman" w:hAnsiTheme="majorBidi" w:cstheme="majorBidi"/>
          <w:sz w:val="24"/>
          <w:szCs w:val="24"/>
          <w:rtl/>
        </w:rPr>
        <w:t>إذا كان المَريضُ يعانِي من أمراض الكُلى أو أمراض الكبد</w:t>
      </w:r>
    </w:p>
    <w:p w:rsidR="00A92A8A" w:rsidRPr="00A11476" w:rsidRDefault="00A92A8A" w:rsidP="00A92A8A">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A92A8A">
        <w:rPr>
          <w:rFonts w:asciiTheme="majorBidi" w:eastAsia="Times New Roman" w:hAnsiTheme="majorBidi" w:cstheme="majorBidi"/>
          <w:b/>
          <w:bCs/>
          <w:sz w:val="24"/>
          <w:szCs w:val="24"/>
          <w:rtl/>
        </w:rPr>
        <w:t>ما هي الطَّريقةُ المُثلى لاستِعمال هذا الدَّواء؟</w:t>
      </w:r>
    </w:p>
    <w:p w:rsidR="00A92A8A" w:rsidRPr="00A92A8A" w:rsidRDefault="00A92A8A" w:rsidP="0032696C">
      <w:pPr>
        <w:bidi w:val="0"/>
        <w:spacing w:before="100" w:beforeAutospacing="1" w:after="100" w:afterAutospacing="1" w:line="240" w:lineRule="auto"/>
        <w:ind w:left="360"/>
        <w:jc w:val="right"/>
        <w:rPr>
          <w:rFonts w:asciiTheme="majorBidi" w:eastAsia="Times New Roman" w:hAnsiTheme="majorBidi" w:cstheme="majorBidi"/>
          <w:sz w:val="24"/>
          <w:szCs w:val="24"/>
        </w:rPr>
      </w:pPr>
      <w:r w:rsidRPr="00A92A8A">
        <w:rPr>
          <w:rFonts w:asciiTheme="majorBidi" w:eastAsia="Times New Roman" w:hAnsiTheme="majorBidi" w:cstheme="majorBidi"/>
          <w:sz w:val="24"/>
          <w:szCs w:val="24"/>
          <w:rtl/>
        </w:rPr>
        <w:t>يجري تَناوُلُ هذا الدَّواء قبلَ الإفطار وقبلَ العشاء بنصف ساعة</w:t>
      </w:r>
    </w:p>
    <w:p w:rsidR="00A92A8A" w:rsidRPr="00A11476" w:rsidRDefault="00A92A8A" w:rsidP="00A92A8A">
      <w:pPr>
        <w:bidi w:val="0"/>
        <w:spacing w:before="100" w:beforeAutospacing="1" w:after="100" w:afterAutospacing="1" w:line="240" w:lineRule="auto"/>
        <w:ind w:left="360"/>
        <w:jc w:val="right"/>
        <w:rPr>
          <w:rFonts w:asciiTheme="majorBidi" w:eastAsia="Times New Roman" w:hAnsiTheme="majorBidi" w:cstheme="majorBidi"/>
          <w:sz w:val="24"/>
          <w:szCs w:val="24"/>
          <w:rtl/>
        </w:rPr>
      </w:pPr>
      <w:r w:rsidRPr="00A92A8A">
        <w:rPr>
          <w:rFonts w:asciiTheme="majorBidi" w:eastAsia="Times New Roman" w:hAnsiTheme="majorBidi" w:cstheme="majorBidi"/>
          <w:sz w:val="24"/>
          <w:szCs w:val="24"/>
          <w:rtl/>
        </w:rPr>
        <w:t xml:space="preserve">يجب </w:t>
      </w:r>
      <w:proofErr w:type="spellStart"/>
      <w:r w:rsidRPr="00A92A8A">
        <w:rPr>
          <w:rFonts w:asciiTheme="majorBidi" w:eastAsia="Times New Roman" w:hAnsiTheme="majorBidi" w:cstheme="majorBidi"/>
          <w:sz w:val="24"/>
          <w:szCs w:val="24"/>
          <w:rtl/>
        </w:rPr>
        <w:t>اتِّباعُ</w:t>
      </w:r>
      <w:proofErr w:type="spellEnd"/>
      <w:r w:rsidRPr="00A92A8A">
        <w:rPr>
          <w:rFonts w:asciiTheme="majorBidi" w:eastAsia="Times New Roman" w:hAnsiTheme="majorBidi" w:cstheme="majorBidi"/>
          <w:sz w:val="24"/>
          <w:szCs w:val="24"/>
          <w:rtl/>
        </w:rPr>
        <w:t xml:space="preserve"> نظامٍ غذائي وبرنامج للتَّمرينات الرياضيَّة، وذلك حَسب تَوصيات مُقدِّم الرِّعاية الصحِّية</w:t>
      </w:r>
    </w:p>
    <w:p w:rsidR="00DC5E7D" w:rsidRPr="00A11476" w:rsidRDefault="00DC5E7D" w:rsidP="00DC5E7D">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DC5E7D">
        <w:rPr>
          <w:rFonts w:asciiTheme="majorBidi" w:eastAsia="Times New Roman" w:hAnsiTheme="majorBidi" w:cstheme="majorBidi"/>
          <w:sz w:val="24"/>
          <w:szCs w:val="24"/>
          <w:rtl/>
        </w:rPr>
        <w:t>تَداخلُ الدَّواء مع الطَّعام</w:t>
      </w:r>
    </w:p>
    <w:p w:rsidR="00DC5E7D" w:rsidRPr="00DC5E7D" w:rsidRDefault="00DC5E7D" w:rsidP="0032696C">
      <w:pPr>
        <w:bidi w:val="0"/>
        <w:spacing w:before="100" w:beforeAutospacing="1" w:after="100" w:afterAutospacing="1" w:line="240" w:lineRule="auto"/>
        <w:ind w:left="360"/>
        <w:jc w:val="right"/>
        <w:rPr>
          <w:rFonts w:asciiTheme="majorBidi" w:eastAsia="Times New Roman" w:hAnsiTheme="majorBidi" w:cstheme="majorBidi"/>
          <w:sz w:val="24"/>
          <w:szCs w:val="24"/>
        </w:rPr>
      </w:pPr>
      <w:r w:rsidRPr="00DC5E7D">
        <w:rPr>
          <w:rFonts w:asciiTheme="majorBidi" w:eastAsia="Times New Roman" w:hAnsiTheme="majorBidi" w:cstheme="majorBidi"/>
          <w:sz w:val="24"/>
          <w:szCs w:val="24"/>
          <w:rtl/>
        </w:rPr>
        <w:t>يجري تَناوُلُ هذا الدَّواء قبلَ الإفطار وقبلَ العشاء بنصف ساعة</w:t>
      </w:r>
    </w:p>
    <w:p w:rsidR="00DC5E7D" w:rsidRPr="00A11476" w:rsidRDefault="00DC5E7D" w:rsidP="00DC5E7D">
      <w:pPr>
        <w:bidi w:val="0"/>
        <w:spacing w:before="100" w:beforeAutospacing="1" w:after="100" w:afterAutospacing="1" w:line="240" w:lineRule="auto"/>
        <w:ind w:left="360"/>
        <w:jc w:val="right"/>
        <w:rPr>
          <w:rFonts w:asciiTheme="majorBidi" w:eastAsia="Times New Roman" w:hAnsiTheme="majorBidi" w:cstheme="majorBidi"/>
          <w:sz w:val="24"/>
          <w:szCs w:val="24"/>
          <w:rtl/>
        </w:rPr>
      </w:pPr>
      <w:r w:rsidRPr="00DC5E7D">
        <w:rPr>
          <w:rFonts w:asciiTheme="majorBidi" w:eastAsia="Times New Roman" w:hAnsiTheme="majorBidi" w:cstheme="majorBidi"/>
          <w:sz w:val="24"/>
          <w:szCs w:val="24"/>
          <w:rtl/>
        </w:rPr>
        <w:t>يجب تَجنُّبُ الكحوليَّات</w:t>
      </w:r>
    </w:p>
    <w:p w:rsidR="00107177" w:rsidRPr="00A11476" w:rsidRDefault="00107177" w:rsidP="00107177">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107177">
        <w:rPr>
          <w:rFonts w:asciiTheme="majorBidi" w:eastAsia="Times New Roman" w:hAnsiTheme="majorBidi" w:cstheme="majorBidi"/>
          <w:sz w:val="24"/>
          <w:szCs w:val="24"/>
          <w:rtl/>
        </w:rPr>
        <w:t>تَداخلُ الدَّواء مع الأدوية الأخرى</w:t>
      </w:r>
    </w:p>
    <w:p w:rsidR="00DD6BC3" w:rsidRPr="00A11476" w:rsidRDefault="00107177" w:rsidP="00DD6BC3">
      <w:pPr>
        <w:bidi w:val="0"/>
        <w:spacing w:before="100" w:beforeAutospacing="1" w:after="100" w:afterAutospacing="1" w:line="240" w:lineRule="auto"/>
        <w:jc w:val="right"/>
        <w:outlineLvl w:val="3"/>
        <w:rPr>
          <w:rFonts w:asciiTheme="majorBidi" w:hAnsiTheme="majorBidi" w:cstheme="majorBidi"/>
          <w:rtl/>
        </w:rPr>
      </w:pPr>
      <w:r w:rsidRPr="00A11476">
        <w:rPr>
          <w:rFonts w:asciiTheme="majorBidi" w:hAnsiTheme="majorBidi" w:cstheme="majorBidi"/>
          <w:rtl/>
        </w:rPr>
        <w:t xml:space="preserve">يجب استِشارةُ الطَّبيب قبلَ استعمال الأدوية التَّالية مع </w:t>
      </w:r>
      <w:proofErr w:type="spellStart"/>
      <w:r w:rsidRPr="00A11476">
        <w:rPr>
          <w:rFonts w:asciiTheme="majorBidi" w:hAnsiTheme="majorBidi" w:cstheme="majorBidi"/>
          <w:rtl/>
        </w:rPr>
        <w:t>الكلوفيبرات</w:t>
      </w:r>
      <w:proofErr w:type="spellEnd"/>
    </w:p>
    <w:p w:rsidR="00DD6BC3" w:rsidRPr="00A11476" w:rsidRDefault="00DD6BC3" w:rsidP="00DD6BC3">
      <w:pPr>
        <w:pStyle w:val="a4"/>
        <w:bidi w:val="0"/>
        <w:spacing w:before="100" w:beforeAutospacing="1" w:after="100" w:afterAutospacing="1" w:line="240" w:lineRule="auto"/>
        <w:jc w:val="right"/>
        <w:outlineLvl w:val="3"/>
        <w:rPr>
          <w:rFonts w:asciiTheme="majorBidi" w:hAnsiTheme="majorBidi" w:cstheme="majorBidi"/>
          <w:rtl/>
        </w:rPr>
      </w:pPr>
      <w:r w:rsidRPr="00A11476">
        <w:rPr>
          <w:rFonts w:asciiTheme="majorBidi" w:hAnsiTheme="majorBidi" w:cstheme="majorBidi"/>
          <w:rtl/>
        </w:rPr>
        <w:lastRenderedPageBreak/>
        <w:t xml:space="preserve">أدوية مخفضة للدهون أخرى مثل </w:t>
      </w:r>
      <w:proofErr w:type="spellStart"/>
      <w:r w:rsidRPr="00A11476">
        <w:rPr>
          <w:rFonts w:asciiTheme="majorBidi" w:hAnsiTheme="majorBidi" w:cstheme="majorBidi"/>
          <w:rtl/>
        </w:rPr>
        <w:t>الستاتينات</w:t>
      </w:r>
      <w:proofErr w:type="spellEnd"/>
      <w:r w:rsidRPr="00A11476">
        <w:rPr>
          <w:rFonts w:asciiTheme="majorBidi" w:hAnsiTheme="majorBidi" w:cstheme="majorBidi"/>
          <w:rtl/>
        </w:rPr>
        <w:t xml:space="preserve"> أو </w:t>
      </w:r>
      <w:proofErr w:type="spellStart"/>
      <w:r w:rsidRPr="00A11476">
        <w:rPr>
          <w:rFonts w:asciiTheme="majorBidi" w:hAnsiTheme="majorBidi" w:cstheme="majorBidi"/>
          <w:rtl/>
        </w:rPr>
        <w:t>الفيبرات</w:t>
      </w:r>
      <w:proofErr w:type="spellEnd"/>
      <w:r w:rsidRPr="00A11476">
        <w:rPr>
          <w:rFonts w:asciiTheme="majorBidi" w:hAnsiTheme="majorBidi" w:cstheme="majorBidi"/>
          <w:rtl/>
        </w:rPr>
        <w:t xml:space="preserve"> .</w:t>
      </w:r>
    </w:p>
    <w:p w:rsidR="00DD6BC3" w:rsidRPr="00A11476" w:rsidRDefault="00DD6BC3" w:rsidP="00DD6BC3">
      <w:pPr>
        <w:pStyle w:val="a4"/>
        <w:bidi w:val="0"/>
        <w:spacing w:before="100" w:beforeAutospacing="1" w:after="100" w:afterAutospacing="1" w:line="240" w:lineRule="auto"/>
        <w:jc w:val="right"/>
        <w:outlineLvl w:val="3"/>
        <w:rPr>
          <w:rFonts w:asciiTheme="majorBidi" w:hAnsiTheme="majorBidi" w:cstheme="majorBidi"/>
          <w:rtl/>
        </w:rPr>
      </w:pPr>
      <w:r w:rsidRPr="00A11476">
        <w:rPr>
          <w:rFonts w:asciiTheme="majorBidi" w:hAnsiTheme="majorBidi" w:cstheme="majorBidi"/>
          <w:rtl/>
        </w:rPr>
        <w:t xml:space="preserve">مضادات التخثر مثل </w:t>
      </w:r>
      <w:proofErr w:type="spellStart"/>
      <w:r w:rsidRPr="00A11476">
        <w:rPr>
          <w:rFonts w:asciiTheme="majorBidi" w:hAnsiTheme="majorBidi" w:cstheme="majorBidi"/>
          <w:rtl/>
        </w:rPr>
        <w:t>الوارفارين</w:t>
      </w:r>
      <w:proofErr w:type="spellEnd"/>
      <w:r w:rsidRPr="00A11476">
        <w:rPr>
          <w:rFonts w:asciiTheme="majorBidi" w:hAnsiTheme="majorBidi" w:cstheme="majorBidi"/>
          <w:rtl/>
        </w:rPr>
        <w:t xml:space="preserve"> .</w:t>
      </w:r>
    </w:p>
    <w:p w:rsidR="00DD6BC3" w:rsidRPr="00A11476" w:rsidRDefault="00DD6BC3" w:rsidP="00DD6BC3">
      <w:pPr>
        <w:pStyle w:val="a4"/>
        <w:bidi w:val="0"/>
        <w:spacing w:before="100" w:beforeAutospacing="1" w:after="100" w:afterAutospacing="1" w:line="240" w:lineRule="auto"/>
        <w:jc w:val="right"/>
        <w:outlineLvl w:val="3"/>
        <w:rPr>
          <w:rFonts w:asciiTheme="majorBidi" w:hAnsiTheme="majorBidi" w:cstheme="majorBidi"/>
          <w:rtl/>
        </w:rPr>
      </w:pPr>
      <w:proofErr w:type="spellStart"/>
      <w:r w:rsidRPr="00A11476">
        <w:rPr>
          <w:rFonts w:asciiTheme="majorBidi" w:hAnsiTheme="majorBidi" w:cstheme="majorBidi"/>
          <w:rtl/>
        </w:rPr>
        <w:t>السيكلوسبورين</w:t>
      </w:r>
      <w:proofErr w:type="spellEnd"/>
      <w:r w:rsidRPr="00A11476">
        <w:rPr>
          <w:rFonts w:asciiTheme="majorBidi" w:hAnsiTheme="majorBidi" w:cstheme="majorBidi"/>
          <w:rtl/>
        </w:rPr>
        <w:t xml:space="preserve"> (مثبط للمناعة) .</w:t>
      </w:r>
    </w:p>
    <w:p w:rsidR="00DD6BC3" w:rsidRPr="00A11476" w:rsidRDefault="00DD6BC3" w:rsidP="00DD6BC3">
      <w:pPr>
        <w:pStyle w:val="a4"/>
        <w:bidi w:val="0"/>
        <w:spacing w:before="100" w:beforeAutospacing="1" w:after="100" w:afterAutospacing="1" w:line="240" w:lineRule="auto"/>
        <w:jc w:val="right"/>
        <w:outlineLvl w:val="3"/>
        <w:rPr>
          <w:rFonts w:asciiTheme="majorBidi" w:hAnsiTheme="majorBidi" w:cstheme="majorBidi"/>
          <w:rtl/>
        </w:rPr>
      </w:pPr>
      <w:r w:rsidRPr="00A11476">
        <w:rPr>
          <w:rFonts w:asciiTheme="majorBidi" w:hAnsiTheme="majorBidi" w:cstheme="majorBidi"/>
          <w:rtl/>
        </w:rPr>
        <w:t xml:space="preserve">الأنسولين أو أدوية السكر الفموية مثل </w:t>
      </w:r>
      <w:proofErr w:type="spellStart"/>
      <w:r w:rsidRPr="00A11476">
        <w:rPr>
          <w:rFonts w:asciiTheme="majorBidi" w:hAnsiTheme="majorBidi" w:cstheme="majorBidi"/>
          <w:rtl/>
        </w:rPr>
        <w:t>السلفونيل</w:t>
      </w:r>
      <w:proofErr w:type="spellEnd"/>
      <w:r w:rsidRPr="00A11476">
        <w:rPr>
          <w:rFonts w:asciiTheme="majorBidi" w:hAnsiTheme="majorBidi" w:cstheme="majorBidi"/>
          <w:rtl/>
        </w:rPr>
        <w:t xml:space="preserve"> يوريا .</w:t>
      </w:r>
    </w:p>
    <w:p w:rsidR="00912AFF" w:rsidRPr="00A11476" w:rsidRDefault="00912AFF" w:rsidP="00DD6BC3">
      <w:pPr>
        <w:pStyle w:val="a4"/>
        <w:bidi w:val="0"/>
        <w:spacing w:before="100" w:beforeAutospacing="1" w:after="100" w:afterAutospacing="1" w:line="240" w:lineRule="auto"/>
        <w:jc w:val="right"/>
        <w:outlineLvl w:val="3"/>
        <w:rPr>
          <w:rFonts w:asciiTheme="majorBidi" w:hAnsiTheme="majorBidi" w:cstheme="majorBidi"/>
          <w:rtl/>
        </w:rPr>
      </w:pPr>
      <w:r w:rsidRPr="00A11476">
        <w:rPr>
          <w:rFonts w:asciiTheme="majorBidi" w:hAnsiTheme="majorBidi" w:cstheme="majorBidi"/>
          <w:rtl/>
        </w:rPr>
        <w:t>هذه القائمةُ ليست كاملةً، فقد توجَد عَقاقيرُ أخرى تَتَفاعل مع هذا الدَّواء. لذلك، يجب إخبارُ الطَّبيب أو الصَّيدلانِي عمَّا يتناوله المريضُ من أدوية أخرى، بما فيها تلك الأدويةُ التي تُشتَرى من دون وصفة طبِّية والأدويةُ العشبية، قبل بَدء العلاج بهذا الدَّواء. وبالمثل، يجب التحقُّقُ دائماً من الطَّبيب أو الصَّيدلانِي قَبلَ تناول أيَّة أدوية جديدة</w:t>
      </w:r>
    </w:p>
    <w:p w:rsidR="00912AFF" w:rsidRPr="00A11476" w:rsidRDefault="00912AFF" w:rsidP="00912AFF">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912AFF">
        <w:rPr>
          <w:rFonts w:asciiTheme="majorBidi" w:eastAsia="Times New Roman" w:hAnsiTheme="majorBidi" w:cstheme="majorBidi"/>
          <w:b/>
          <w:bCs/>
          <w:sz w:val="24"/>
          <w:szCs w:val="24"/>
          <w:rtl/>
        </w:rPr>
        <w:t>ما هي الاحتياطاتُ التي يَجب مُراعاتُها لدى تَناوُل هذا الدَّواء؟</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إذا كان المَريضُ يَتناول مضادَّات التخثُّر، فلسوف يحتاج إلى تحليلٍ مُتَتابع للدَّم لملاحظة تأثير الدَّواء</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يجب مُراجَعةُ الأَدويَة الأخرى مع مقدِّم الرِّعاية الصحِّية, لأنَّ هذا الدَّواء قد لا يمتزج جيِّداً مع غيره من الأَدويَة</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يجب تجنُّبُ الكحوليَّات</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يجب إخبارُ مقدِّم الرِّعاية الصحِّية بالنِّسبة للمرأة الحامِل أو التي تُخطِّط للحَمل</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Pr>
      </w:pPr>
      <w:r w:rsidRPr="00A11476">
        <w:rPr>
          <w:rFonts w:asciiTheme="majorBidi" w:hAnsiTheme="majorBidi" w:cstheme="majorBidi"/>
          <w:rtl/>
        </w:rPr>
        <w:t>يجب إخبارُ مقدِّم الرِّعاية الصحِّية إذا كانت المرأةُ ترضع رضاعةً طبيعيَّة من الثَّدي</w:t>
      </w:r>
    </w:p>
    <w:p w:rsidR="00912AFF" w:rsidRPr="00A11476" w:rsidRDefault="00912AFF" w:rsidP="00912AFF">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912AFF">
        <w:rPr>
          <w:rFonts w:asciiTheme="majorBidi" w:eastAsia="Times New Roman" w:hAnsiTheme="majorBidi" w:cstheme="majorBidi"/>
          <w:b/>
          <w:bCs/>
          <w:sz w:val="24"/>
          <w:szCs w:val="24"/>
          <w:rtl/>
        </w:rPr>
        <w:t>ما هي التَّأثيراتُ الجانبيَّة الشَّائعة لهذا الدَّواء؟</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الشُّعور بالدُّوار أو الدوخة, أو النُّعاس, أو تَشوُّش أو تغيُّم الرؤية, أو تَغيُّر في طريقة التفكير. لذلك، يجب تجنُّبُ القيادة, وتجنُّب القيام بالمهام والأنشطة التي تحتاج إلى يقظة ورؤية واضحة حتَّى يظهر مدى تأثير هذا الدَّواء في المريض</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آلام في منطقة البطن أو حرقة بالمعدة</w:t>
      </w:r>
    </w:p>
    <w:p w:rsidR="00912AFF" w:rsidRPr="00A11476" w:rsidRDefault="00912AFF"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غَثيان أو قيء. ويمكن أن يفيدَ استعمالُ وجبات صغيرة متكرِّرة والعناية بنظافة الفم ومص حلوى جافَّة أو مَضغ اللبان "العلكة" للتَّخفيف من ذلك</w:t>
      </w:r>
    </w:p>
    <w:p w:rsidR="00912AFF" w:rsidRPr="00A11476" w:rsidRDefault="00912AFF" w:rsidP="00912AFF">
      <w:pPr>
        <w:bidi w:val="0"/>
        <w:spacing w:before="100" w:beforeAutospacing="1" w:after="100" w:afterAutospacing="1" w:line="240" w:lineRule="auto"/>
        <w:jc w:val="right"/>
        <w:outlineLvl w:val="3"/>
        <w:rPr>
          <w:rFonts w:asciiTheme="majorBidi" w:eastAsia="Times New Roman" w:hAnsiTheme="majorBidi" w:cstheme="majorBidi"/>
          <w:b/>
          <w:bCs/>
          <w:sz w:val="24"/>
          <w:szCs w:val="24"/>
          <w:rtl/>
        </w:rPr>
      </w:pPr>
      <w:r w:rsidRPr="00912AFF">
        <w:rPr>
          <w:rFonts w:asciiTheme="majorBidi" w:eastAsia="Times New Roman" w:hAnsiTheme="majorBidi" w:cstheme="majorBidi"/>
          <w:b/>
          <w:bCs/>
          <w:sz w:val="24"/>
          <w:szCs w:val="24"/>
          <w:rtl/>
        </w:rPr>
        <w:t>ماذا يَجب على المَرء مُراقبتُه عندَ تَناوُل هذا الدَّواء؟</w:t>
      </w:r>
    </w:p>
    <w:p w:rsidR="00912AFF" w:rsidRPr="00A11476" w:rsidRDefault="00630B8A" w:rsidP="00912AFF">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التغيُّر الذي يَطرأ على الحالة الخاضعة للعلاج: هل حدث تَحسُّن؟ هل ساءت الحالةُ أم لم يَطرأ عليها أيُّ تَغيُّر؟</w:t>
      </w:r>
    </w:p>
    <w:p w:rsidR="00630B8A" w:rsidRPr="00A11476" w:rsidRDefault="00630B8A" w:rsidP="0032696C">
      <w:pPr>
        <w:bidi w:val="0"/>
        <w:spacing w:before="100" w:beforeAutospacing="1" w:after="100" w:afterAutospacing="1" w:line="240" w:lineRule="auto"/>
        <w:jc w:val="right"/>
        <w:outlineLvl w:val="3"/>
        <w:rPr>
          <w:rFonts w:asciiTheme="majorBidi" w:eastAsia="Times New Roman" w:hAnsiTheme="majorBidi" w:cstheme="majorBidi"/>
          <w:sz w:val="24"/>
          <w:szCs w:val="24"/>
          <w:rtl/>
        </w:rPr>
      </w:pPr>
      <w:r w:rsidRPr="00A11476">
        <w:rPr>
          <w:rFonts w:asciiTheme="majorBidi" w:hAnsiTheme="majorBidi" w:cstheme="majorBidi"/>
          <w:rtl/>
        </w:rPr>
        <w:t xml:space="preserve">فحص دم دوري لنسبة </w:t>
      </w:r>
      <w:proofErr w:type="spellStart"/>
      <w:r w:rsidRPr="00A11476">
        <w:rPr>
          <w:rFonts w:asciiTheme="majorBidi" w:hAnsiTheme="majorBidi" w:cstheme="majorBidi"/>
          <w:rtl/>
        </w:rPr>
        <w:t>الكولستيرول</w:t>
      </w:r>
      <w:proofErr w:type="spellEnd"/>
      <w:r w:rsidRPr="00A11476">
        <w:rPr>
          <w:rFonts w:asciiTheme="majorBidi" w:hAnsiTheme="majorBidi" w:cstheme="majorBidi"/>
          <w:rtl/>
        </w:rPr>
        <w:t>، مع استِشارة مُقدِّم الرِّعاية الصحِّية</w:t>
      </w:r>
    </w:p>
    <w:p w:rsidR="00630B8A" w:rsidRPr="00A11476" w:rsidRDefault="00630B8A" w:rsidP="00630B8A">
      <w:pPr>
        <w:bidi w:val="0"/>
        <w:spacing w:before="100" w:beforeAutospacing="1" w:after="100" w:afterAutospacing="1" w:line="240" w:lineRule="auto"/>
        <w:jc w:val="right"/>
        <w:outlineLvl w:val="3"/>
        <w:rPr>
          <w:rFonts w:asciiTheme="majorBidi" w:eastAsia="Times New Roman" w:hAnsiTheme="majorBidi" w:cstheme="majorBidi" w:hint="cs"/>
          <w:sz w:val="24"/>
          <w:szCs w:val="24"/>
          <w:rtl/>
        </w:rPr>
      </w:pPr>
      <w:proofErr w:type="spellStart"/>
      <w:r w:rsidRPr="00A11476">
        <w:rPr>
          <w:rFonts w:asciiTheme="majorBidi" w:eastAsia="Times New Roman" w:hAnsiTheme="majorBidi" w:cstheme="majorBidi"/>
          <w:sz w:val="24"/>
          <w:szCs w:val="24"/>
          <w:rtl/>
        </w:rPr>
        <w:t>اذا</w:t>
      </w:r>
      <w:proofErr w:type="spellEnd"/>
      <w:r w:rsidRPr="00A11476">
        <w:rPr>
          <w:rFonts w:asciiTheme="majorBidi" w:eastAsia="Times New Roman" w:hAnsiTheme="majorBidi" w:cstheme="majorBidi"/>
          <w:sz w:val="24"/>
          <w:szCs w:val="24"/>
          <w:rtl/>
        </w:rPr>
        <w:t xml:space="preserve"> كان المريض يتناول أدوية مضاد تخثر فيجب عليه قياس زمن </w:t>
      </w:r>
      <w:proofErr w:type="spellStart"/>
      <w:r w:rsidRPr="00A11476">
        <w:rPr>
          <w:rFonts w:asciiTheme="majorBidi" w:eastAsia="Times New Roman" w:hAnsiTheme="majorBidi" w:cstheme="majorBidi"/>
          <w:sz w:val="24"/>
          <w:szCs w:val="24"/>
          <w:rtl/>
        </w:rPr>
        <w:t>البروثرومبين</w:t>
      </w:r>
      <w:proofErr w:type="spellEnd"/>
      <w:r w:rsidRPr="00A11476">
        <w:rPr>
          <w:rFonts w:asciiTheme="majorBidi" w:eastAsia="Times New Roman" w:hAnsiTheme="majorBidi" w:cstheme="majorBidi"/>
          <w:sz w:val="24"/>
          <w:szCs w:val="24"/>
          <w:rtl/>
        </w:rPr>
        <w:t xml:space="preserve"> .</w:t>
      </w:r>
    </w:p>
    <w:p w:rsidR="00630B8A" w:rsidRPr="00912AFF" w:rsidRDefault="00630B8A" w:rsidP="00630B8A">
      <w:pPr>
        <w:bidi w:val="0"/>
        <w:spacing w:before="100" w:beforeAutospacing="1" w:after="100" w:afterAutospacing="1" w:line="240" w:lineRule="auto"/>
        <w:jc w:val="right"/>
        <w:outlineLvl w:val="3"/>
        <w:rPr>
          <w:rFonts w:asciiTheme="majorBidi" w:eastAsia="Times New Roman" w:hAnsiTheme="majorBidi" w:cstheme="majorBidi"/>
          <w:sz w:val="24"/>
          <w:szCs w:val="24"/>
        </w:rPr>
      </w:pPr>
    </w:p>
    <w:p w:rsidR="00912AFF" w:rsidRPr="00912AFF" w:rsidRDefault="00912AFF" w:rsidP="00912AFF">
      <w:pPr>
        <w:bidi w:val="0"/>
        <w:spacing w:before="100" w:beforeAutospacing="1" w:after="100" w:afterAutospacing="1" w:line="240" w:lineRule="auto"/>
        <w:jc w:val="right"/>
        <w:outlineLvl w:val="3"/>
        <w:rPr>
          <w:rFonts w:asciiTheme="majorBidi" w:eastAsia="Times New Roman" w:hAnsiTheme="majorBidi" w:cstheme="majorBidi"/>
          <w:sz w:val="24"/>
          <w:szCs w:val="24"/>
        </w:rPr>
      </w:pPr>
    </w:p>
    <w:p w:rsidR="00912AFF" w:rsidRPr="00912AFF" w:rsidRDefault="00912AFF" w:rsidP="00912AFF">
      <w:pPr>
        <w:bidi w:val="0"/>
        <w:spacing w:before="100" w:beforeAutospacing="1" w:after="100" w:afterAutospacing="1" w:line="240" w:lineRule="auto"/>
        <w:jc w:val="right"/>
        <w:outlineLvl w:val="3"/>
        <w:rPr>
          <w:rFonts w:asciiTheme="majorBidi" w:eastAsia="Times New Roman" w:hAnsiTheme="majorBidi" w:cstheme="majorBidi"/>
          <w:sz w:val="24"/>
          <w:szCs w:val="24"/>
        </w:rPr>
      </w:pPr>
    </w:p>
    <w:p w:rsidR="00912AFF" w:rsidRPr="00A11476" w:rsidRDefault="00912AFF" w:rsidP="00912AFF">
      <w:pPr>
        <w:pStyle w:val="a4"/>
        <w:bidi w:val="0"/>
        <w:spacing w:before="100" w:beforeAutospacing="1" w:after="100" w:afterAutospacing="1" w:line="240" w:lineRule="auto"/>
        <w:jc w:val="right"/>
        <w:outlineLvl w:val="3"/>
        <w:rPr>
          <w:rFonts w:asciiTheme="majorBidi" w:hAnsiTheme="majorBidi" w:cstheme="majorBidi"/>
          <w:rtl/>
        </w:rPr>
      </w:pPr>
    </w:p>
    <w:sectPr w:rsidR="00912AFF" w:rsidRPr="00A11476" w:rsidSect="00A36313">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E10" w:rsidRDefault="00480E10" w:rsidP="00480E10">
      <w:pPr>
        <w:spacing w:after="0" w:line="240" w:lineRule="auto"/>
      </w:pPr>
      <w:r>
        <w:separator/>
      </w:r>
    </w:p>
  </w:endnote>
  <w:endnote w:type="continuationSeparator" w:id="1">
    <w:p w:rsidR="00480E10" w:rsidRDefault="00480E10" w:rsidP="00480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10" w:rsidRPr="00480E10" w:rsidRDefault="00480E10" w:rsidP="00480E10">
    <w:pPr>
      <w:pStyle w:val="a6"/>
      <w:jc w:val="right"/>
      <w:rPr>
        <w:sz w:val="24"/>
        <w:szCs w:val="24"/>
      </w:rPr>
    </w:pPr>
    <w:r w:rsidRPr="00480E10">
      <w:rPr>
        <w:rFonts w:hint="cs"/>
        <w:sz w:val="24"/>
        <w:szCs w:val="24"/>
        <w:rtl/>
      </w:rPr>
      <w:t>عبد الله جلال</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E10" w:rsidRDefault="00480E10" w:rsidP="00480E10">
      <w:pPr>
        <w:spacing w:after="0" w:line="240" w:lineRule="auto"/>
      </w:pPr>
      <w:r>
        <w:separator/>
      </w:r>
    </w:p>
  </w:footnote>
  <w:footnote w:type="continuationSeparator" w:id="1">
    <w:p w:rsidR="00480E10" w:rsidRDefault="00480E10" w:rsidP="00480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BF8"/>
    <w:multiLevelType w:val="multilevel"/>
    <w:tmpl w:val="8F66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07889"/>
    <w:multiLevelType w:val="multilevel"/>
    <w:tmpl w:val="049C1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4526D5"/>
    <w:multiLevelType w:val="multilevel"/>
    <w:tmpl w:val="C18C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320F15"/>
    <w:multiLevelType w:val="multilevel"/>
    <w:tmpl w:val="A0AC6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12071"/>
    <w:multiLevelType w:val="multilevel"/>
    <w:tmpl w:val="9BE4F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DC088B"/>
    <w:multiLevelType w:val="multilevel"/>
    <w:tmpl w:val="F46A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FE1DC9"/>
    <w:multiLevelType w:val="multilevel"/>
    <w:tmpl w:val="A496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2970C2"/>
    <w:multiLevelType w:val="multilevel"/>
    <w:tmpl w:val="0DCA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EA6A38"/>
    <w:multiLevelType w:val="multilevel"/>
    <w:tmpl w:val="728A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80648B"/>
    <w:multiLevelType w:val="multilevel"/>
    <w:tmpl w:val="0348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456A9F"/>
    <w:multiLevelType w:val="multilevel"/>
    <w:tmpl w:val="5DFA9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77A6152"/>
    <w:multiLevelType w:val="multilevel"/>
    <w:tmpl w:val="BA12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690A4D"/>
    <w:multiLevelType w:val="multilevel"/>
    <w:tmpl w:val="DC2C4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337193"/>
    <w:multiLevelType w:val="hybridMultilevel"/>
    <w:tmpl w:val="8C482688"/>
    <w:lvl w:ilvl="0" w:tplc="D22A4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DB1380"/>
    <w:multiLevelType w:val="multilevel"/>
    <w:tmpl w:val="8F7CF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DB1B1E"/>
    <w:multiLevelType w:val="multilevel"/>
    <w:tmpl w:val="1EF2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093D31"/>
    <w:multiLevelType w:val="multilevel"/>
    <w:tmpl w:val="A14A0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932F68"/>
    <w:multiLevelType w:val="multilevel"/>
    <w:tmpl w:val="D69A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51F67"/>
    <w:multiLevelType w:val="hybridMultilevel"/>
    <w:tmpl w:val="9914FC70"/>
    <w:lvl w:ilvl="0" w:tplc="78249D3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910D58"/>
    <w:multiLevelType w:val="multilevel"/>
    <w:tmpl w:val="20D0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886944"/>
    <w:multiLevelType w:val="multilevel"/>
    <w:tmpl w:val="2788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4E7C01"/>
    <w:multiLevelType w:val="multilevel"/>
    <w:tmpl w:val="05EC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412605"/>
    <w:multiLevelType w:val="multilevel"/>
    <w:tmpl w:val="6D18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3"/>
  </w:num>
  <w:num w:numId="3">
    <w:abstractNumId w:val="7"/>
  </w:num>
  <w:num w:numId="4">
    <w:abstractNumId w:val="17"/>
  </w:num>
  <w:num w:numId="5">
    <w:abstractNumId w:val="6"/>
  </w:num>
  <w:num w:numId="6">
    <w:abstractNumId w:val="12"/>
  </w:num>
  <w:num w:numId="7">
    <w:abstractNumId w:val="15"/>
  </w:num>
  <w:num w:numId="8">
    <w:abstractNumId w:val="4"/>
  </w:num>
  <w:num w:numId="9">
    <w:abstractNumId w:val="22"/>
  </w:num>
  <w:num w:numId="10">
    <w:abstractNumId w:val="0"/>
  </w:num>
  <w:num w:numId="11">
    <w:abstractNumId w:val="2"/>
  </w:num>
  <w:num w:numId="12">
    <w:abstractNumId w:val="19"/>
  </w:num>
  <w:num w:numId="13">
    <w:abstractNumId w:val="20"/>
  </w:num>
  <w:num w:numId="14">
    <w:abstractNumId w:val="9"/>
  </w:num>
  <w:num w:numId="15">
    <w:abstractNumId w:val="1"/>
  </w:num>
  <w:num w:numId="16">
    <w:abstractNumId w:val="16"/>
  </w:num>
  <w:num w:numId="17">
    <w:abstractNumId w:val="8"/>
  </w:num>
  <w:num w:numId="18">
    <w:abstractNumId w:val="14"/>
  </w:num>
  <w:num w:numId="19">
    <w:abstractNumId w:val="11"/>
  </w:num>
  <w:num w:numId="20">
    <w:abstractNumId w:val="10"/>
  </w:num>
  <w:num w:numId="21">
    <w:abstractNumId w:val="5"/>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0"/>
    <w:footnote w:id="1"/>
  </w:footnotePr>
  <w:endnotePr>
    <w:endnote w:id="0"/>
    <w:endnote w:id="1"/>
  </w:endnotePr>
  <w:compat/>
  <w:rsids>
    <w:rsidRoot w:val="00327951"/>
    <w:rsid w:val="00107177"/>
    <w:rsid w:val="0032696C"/>
    <w:rsid w:val="00327951"/>
    <w:rsid w:val="0033654E"/>
    <w:rsid w:val="00480E10"/>
    <w:rsid w:val="00630B8A"/>
    <w:rsid w:val="008A2104"/>
    <w:rsid w:val="00912AFF"/>
    <w:rsid w:val="00975CC5"/>
    <w:rsid w:val="00A02537"/>
    <w:rsid w:val="00A11476"/>
    <w:rsid w:val="00A36313"/>
    <w:rsid w:val="00A76D54"/>
    <w:rsid w:val="00A92A8A"/>
    <w:rsid w:val="00DC5E7D"/>
    <w:rsid w:val="00DD6BC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D54"/>
    <w:pPr>
      <w:bidi/>
    </w:pPr>
  </w:style>
  <w:style w:type="paragraph" w:styleId="4">
    <w:name w:val="heading 4"/>
    <w:basedOn w:val="a"/>
    <w:link w:val="4Char"/>
    <w:uiPriority w:val="9"/>
    <w:qFormat/>
    <w:rsid w:val="00327951"/>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ps2">
    <w:name w:val="tips2"/>
    <w:basedOn w:val="a0"/>
    <w:rsid w:val="00327951"/>
  </w:style>
  <w:style w:type="character" w:customStyle="1" w:styleId="4Char">
    <w:name w:val="عنوان 4 Char"/>
    <w:basedOn w:val="a0"/>
    <w:link w:val="4"/>
    <w:uiPriority w:val="9"/>
    <w:rsid w:val="00327951"/>
    <w:rPr>
      <w:rFonts w:ascii="Times New Roman" w:eastAsia="Times New Roman" w:hAnsi="Times New Roman" w:cs="Times New Roman"/>
      <w:b/>
      <w:bCs/>
      <w:sz w:val="24"/>
      <w:szCs w:val="24"/>
    </w:rPr>
  </w:style>
  <w:style w:type="character" w:styleId="a3">
    <w:name w:val="Emphasis"/>
    <w:basedOn w:val="a0"/>
    <w:uiPriority w:val="20"/>
    <w:qFormat/>
    <w:rsid w:val="00327951"/>
    <w:rPr>
      <w:i/>
      <w:iCs/>
    </w:rPr>
  </w:style>
  <w:style w:type="paragraph" w:styleId="a4">
    <w:name w:val="List Paragraph"/>
    <w:basedOn w:val="a"/>
    <w:uiPriority w:val="34"/>
    <w:qFormat/>
    <w:rsid w:val="00DD6BC3"/>
    <w:pPr>
      <w:ind w:left="720"/>
      <w:contextualSpacing/>
    </w:pPr>
  </w:style>
  <w:style w:type="paragraph" w:styleId="a5">
    <w:name w:val="header"/>
    <w:basedOn w:val="a"/>
    <w:link w:val="Char"/>
    <w:uiPriority w:val="99"/>
    <w:semiHidden/>
    <w:unhideWhenUsed/>
    <w:rsid w:val="00480E10"/>
    <w:pPr>
      <w:tabs>
        <w:tab w:val="center" w:pos="4153"/>
        <w:tab w:val="right" w:pos="8306"/>
      </w:tabs>
      <w:spacing w:after="0" w:line="240" w:lineRule="auto"/>
    </w:pPr>
  </w:style>
  <w:style w:type="character" w:customStyle="1" w:styleId="Char">
    <w:name w:val="رأس صفحة Char"/>
    <w:basedOn w:val="a0"/>
    <w:link w:val="a5"/>
    <w:uiPriority w:val="99"/>
    <w:semiHidden/>
    <w:rsid w:val="00480E10"/>
  </w:style>
  <w:style w:type="paragraph" w:styleId="a6">
    <w:name w:val="footer"/>
    <w:basedOn w:val="a"/>
    <w:link w:val="Char0"/>
    <w:uiPriority w:val="99"/>
    <w:semiHidden/>
    <w:unhideWhenUsed/>
    <w:rsid w:val="00480E10"/>
    <w:pPr>
      <w:tabs>
        <w:tab w:val="center" w:pos="4153"/>
        <w:tab w:val="right" w:pos="8306"/>
      </w:tabs>
      <w:spacing w:after="0" w:line="240" w:lineRule="auto"/>
    </w:pPr>
  </w:style>
  <w:style w:type="character" w:customStyle="1" w:styleId="Char0">
    <w:name w:val="تذييل صفحة Char"/>
    <w:basedOn w:val="a0"/>
    <w:link w:val="a6"/>
    <w:uiPriority w:val="99"/>
    <w:semiHidden/>
    <w:rsid w:val="00480E10"/>
  </w:style>
</w:styles>
</file>

<file path=word/webSettings.xml><?xml version="1.0" encoding="utf-8"?>
<w:webSettings xmlns:r="http://schemas.openxmlformats.org/officeDocument/2006/relationships" xmlns:w="http://schemas.openxmlformats.org/wordprocessingml/2006/main">
  <w:divs>
    <w:div w:id="74014265">
      <w:bodyDiv w:val="1"/>
      <w:marLeft w:val="0"/>
      <w:marRight w:val="0"/>
      <w:marTop w:val="0"/>
      <w:marBottom w:val="0"/>
      <w:divBdr>
        <w:top w:val="none" w:sz="0" w:space="0" w:color="auto"/>
        <w:left w:val="none" w:sz="0" w:space="0" w:color="auto"/>
        <w:bottom w:val="none" w:sz="0" w:space="0" w:color="auto"/>
        <w:right w:val="none" w:sz="0" w:space="0" w:color="auto"/>
      </w:divBdr>
    </w:div>
    <w:div w:id="214237686">
      <w:bodyDiv w:val="1"/>
      <w:marLeft w:val="0"/>
      <w:marRight w:val="0"/>
      <w:marTop w:val="0"/>
      <w:marBottom w:val="0"/>
      <w:divBdr>
        <w:top w:val="none" w:sz="0" w:space="0" w:color="auto"/>
        <w:left w:val="none" w:sz="0" w:space="0" w:color="auto"/>
        <w:bottom w:val="none" w:sz="0" w:space="0" w:color="auto"/>
        <w:right w:val="none" w:sz="0" w:space="0" w:color="auto"/>
      </w:divBdr>
    </w:div>
    <w:div w:id="384450245">
      <w:bodyDiv w:val="1"/>
      <w:marLeft w:val="0"/>
      <w:marRight w:val="0"/>
      <w:marTop w:val="0"/>
      <w:marBottom w:val="0"/>
      <w:divBdr>
        <w:top w:val="none" w:sz="0" w:space="0" w:color="auto"/>
        <w:left w:val="none" w:sz="0" w:space="0" w:color="auto"/>
        <w:bottom w:val="none" w:sz="0" w:space="0" w:color="auto"/>
        <w:right w:val="none" w:sz="0" w:space="0" w:color="auto"/>
      </w:divBdr>
    </w:div>
    <w:div w:id="621427937">
      <w:bodyDiv w:val="1"/>
      <w:marLeft w:val="0"/>
      <w:marRight w:val="0"/>
      <w:marTop w:val="0"/>
      <w:marBottom w:val="0"/>
      <w:divBdr>
        <w:top w:val="none" w:sz="0" w:space="0" w:color="auto"/>
        <w:left w:val="none" w:sz="0" w:space="0" w:color="auto"/>
        <w:bottom w:val="none" w:sz="0" w:space="0" w:color="auto"/>
        <w:right w:val="none" w:sz="0" w:space="0" w:color="auto"/>
      </w:divBdr>
    </w:div>
    <w:div w:id="727386767">
      <w:bodyDiv w:val="1"/>
      <w:marLeft w:val="0"/>
      <w:marRight w:val="0"/>
      <w:marTop w:val="0"/>
      <w:marBottom w:val="0"/>
      <w:divBdr>
        <w:top w:val="none" w:sz="0" w:space="0" w:color="auto"/>
        <w:left w:val="none" w:sz="0" w:space="0" w:color="auto"/>
        <w:bottom w:val="none" w:sz="0" w:space="0" w:color="auto"/>
        <w:right w:val="none" w:sz="0" w:space="0" w:color="auto"/>
      </w:divBdr>
    </w:div>
    <w:div w:id="937562839">
      <w:bodyDiv w:val="1"/>
      <w:marLeft w:val="0"/>
      <w:marRight w:val="0"/>
      <w:marTop w:val="0"/>
      <w:marBottom w:val="0"/>
      <w:divBdr>
        <w:top w:val="none" w:sz="0" w:space="0" w:color="auto"/>
        <w:left w:val="none" w:sz="0" w:space="0" w:color="auto"/>
        <w:bottom w:val="none" w:sz="0" w:space="0" w:color="auto"/>
        <w:right w:val="none" w:sz="0" w:space="0" w:color="auto"/>
      </w:divBdr>
    </w:div>
    <w:div w:id="1058095170">
      <w:bodyDiv w:val="1"/>
      <w:marLeft w:val="0"/>
      <w:marRight w:val="0"/>
      <w:marTop w:val="0"/>
      <w:marBottom w:val="0"/>
      <w:divBdr>
        <w:top w:val="none" w:sz="0" w:space="0" w:color="auto"/>
        <w:left w:val="none" w:sz="0" w:space="0" w:color="auto"/>
        <w:bottom w:val="none" w:sz="0" w:space="0" w:color="auto"/>
        <w:right w:val="none" w:sz="0" w:space="0" w:color="auto"/>
      </w:divBdr>
    </w:div>
    <w:div w:id="1107315369">
      <w:bodyDiv w:val="1"/>
      <w:marLeft w:val="0"/>
      <w:marRight w:val="0"/>
      <w:marTop w:val="0"/>
      <w:marBottom w:val="0"/>
      <w:divBdr>
        <w:top w:val="none" w:sz="0" w:space="0" w:color="auto"/>
        <w:left w:val="none" w:sz="0" w:space="0" w:color="auto"/>
        <w:bottom w:val="none" w:sz="0" w:space="0" w:color="auto"/>
        <w:right w:val="none" w:sz="0" w:space="0" w:color="auto"/>
      </w:divBdr>
    </w:div>
    <w:div w:id="1286085739">
      <w:bodyDiv w:val="1"/>
      <w:marLeft w:val="0"/>
      <w:marRight w:val="0"/>
      <w:marTop w:val="0"/>
      <w:marBottom w:val="0"/>
      <w:divBdr>
        <w:top w:val="none" w:sz="0" w:space="0" w:color="auto"/>
        <w:left w:val="none" w:sz="0" w:space="0" w:color="auto"/>
        <w:bottom w:val="none" w:sz="0" w:space="0" w:color="auto"/>
        <w:right w:val="none" w:sz="0" w:space="0" w:color="auto"/>
      </w:divBdr>
    </w:div>
    <w:div w:id="1296981389">
      <w:bodyDiv w:val="1"/>
      <w:marLeft w:val="0"/>
      <w:marRight w:val="0"/>
      <w:marTop w:val="0"/>
      <w:marBottom w:val="0"/>
      <w:divBdr>
        <w:top w:val="none" w:sz="0" w:space="0" w:color="auto"/>
        <w:left w:val="none" w:sz="0" w:space="0" w:color="auto"/>
        <w:bottom w:val="none" w:sz="0" w:space="0" w:color="auto"/>
        <w:right w:val="none" w:sz="0" w:space="0" w:color="auto"/>
      </w:divBdr>
    </w:div>
    <w:div w:id="1315374346">
      <w:bodyDiv w:val="1"/>
      <w:marLeft w:val="0"/>
      <w:marRight w:val="0"/>
      <w:marTop w:val="0"/>
      <w:marBottom w:val="0"/>
      <w:divBdr>
        <w:top w:val="none" w:sz="0" w:space="0" w:color="auto"/>
        <w:left w:val="none" w:sz="0" w:space="0" w:color="auto"/>
        <w:bottom w:val="none" w:sz="0" w:space="0" w:color="auto"/>
        <w:right w:val="none" w:sz="0" w:space="0" w:color="auto"/>
      </w:divBdr>
    </w:div>
    <w:div w:id="1650549404">
      <w:bodyDiv w:val="1"/>
      <w:marLeft w:val="0"/>
      <w:marRight w:val="0"/>
      <w:marTop w:val="0"/>
      <w:marBottom w:val="0"/>
      <w:divBdr>
        <w:top w:val="none" w:sz="0" w:space="0" w:color="auto"/>
        <w:left w:val="none" w:sz="0" w:space="0" w:color="auto"/>
        <w:bottom w:val="none" w:sz="0" w:space="0" w:color="auto"/>
        <w:right w:val="none" w:sz="0" w:space="0" w:color="auto"/>
      </w:divBdr>
    </w:div>
    <w:div w:id="1652251512">
      <w:bodyDiv w:val="1"/>
      <w:marLeft w:val="0"/>
      <w:marRight w:val="0"/>
      <w:marTop w:val="0"/>
      <w:marBottom w:val="0"/>
      <w:divBdr>
        <w:top w:val="none" w:sz="0" w:space="0" w:color="auto"/>
        <w:left w:val="none" w:sz="0" w:space="0" w:color="auto"/>
        <w:bottom w:val="none" w:sz="0" w:space="0" w:color="auto"/>
        <w:right w:val="none" w:sz="0" w:space="0" w:color="auto"/>
      </w:divBdr>
    </w:div>
    <w:div w:id="1680423869">
      <w:bodyDiv w:val="1"/>
      <w:marLeft w:val="0"/>
      <w:marRight w:val="0"/>
      <w:marTop w:val="0"/>
      <w:marBottom w:val="0"/>
      <w:divBdr>
        <w:top w:val="none" w:sz="0" w:space="0" w:color="auto"/>
        <w:left w:val="none" w:sz="0" w:space="0" w:color="auto"/>
        <w:bottom w:val="none" w:sz="0" w:space="0" w:color="auto"/>
        <w:right w:val="none" w:sz="0" w:space="0" w:color="auto"/>
      </w:divBdr>
    </w:div>
    <w:div w:id="1829787018">
      <w:bodyDiv w:val="1"/>
      <w:marLeft w:val="0"/>
      <w:marRight w:val="0"/>
      <w:marTop w:val="0"/>
      <w:marBottom w:val="0"/>
      <w:divBdr>
        <w:top w:val="none" w:sz="0" w:space="0" w:color="auto"/>
        <w:left w:val="none" w:sz="0" w:space="0" w:color="auto"/>
        <w:bottom w:val="none" w:sz="0" w:space="0" w:color="auto"/>
        <w:right w:val="none" w:sz="0" w:space="0" w:color="auto"/>
      </w:divBdr>
    </w:div>
    <w:div w:id="1889611868">
      <w:bodyDiv w:val="1"/>
      <w:marLeft w:val="0"/>
      <w:marRight w:val="0"/>
      <w:marTop w:val="0"/>
      <w:marBottom w:val="0"/>
      <w:divBdr>
        <w:top w:val="none" w:sz="0" w:space="0" w:color="auto"/>
        <w:left w:val="none" w:sz="0" w:space="0" w:color="auto"/>
        <w:bottom w:val="none" w:sz="0" w:space="0" w:color="auto"/>
        <w:right w:val="none" w:sz="0" w:space="0" w:color="auto"/>
      </w:divBdr>
    </w:div>
    <w:div w:id="1948854277">
      <w:bodyDiv w:val="1"/>
      <w:marLeft w:val="0"/>
      <w:marRight w:val="0"/>
      <w:marTop w:val="0"/>
      <w:marBottom w:val="0"/>
      <w:divBdr>
        <w:top w:val="none" w:sz="0" w:space="0" w:color="auto"/>
        <w:left w:val="none" w:sz="0" w:space="0" w:color="auto"/>
        <w:bottom w:val="none" w:sz="0" w:space="0" w:color="auto"/>
        <w:right w:val="none" w:sz="0" w:space="0" w:color="auto"/>
      </w:divBdr>
    </w:div>
    <w:div w:id="1961262437">
      <w:bodyDiv w:val="1"/>
      <w:marLeft w:val="0"/>
      <w:marRight w:val="0"/>
      <w:marTop w:val="0"/>
      <w:marBottom w:val="0"/>
      <w:divBdr>
        <w:top w:val="none" w:sz="0" w:space="0" w:color="auto"/>
        <w:left w:val="none" w:sz="0" w:space="0" w:color="auto"/>
        <w:bottom w:val="none" w:sz="0" w:space="0" w:color="auto"/>
        <w:right w:val="none" w:sz="0" w:space="0" w:color="auto"/>
      </w:divBdr>
    </w:div>
    <w:div w:id="211223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6A79E-DF29-4EE9-A234-5BA889804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555</Words>
  <Characters>3165</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nariman</dc:creator>
  <cp:lastModifiedBy>nariman</cp:lastModifiedBy>
  <cp:revision>12</cp:revision>
  <dcterms:created xsi:type="dcterms:W3CDTF">2013-05-20T16:52:00Z</dcterms:created>
  <dcterms:modified xsi:type="dcterms:W3CDTF">2013-05-20T19:43:00Z</dcterms:modified>
</cp:coreProperties>
</file>